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05" w:rsidRPr="00D20E26" w:rsidRDefault="00D20E26" w:rsidP="00D20E26">
      <w:pPr>
        <w:pStyle w:val="NoSpacing"/>
        <w:jc w:val="right"/>
        <w:rPr>
          <w:sz w:val="16"/>
        </w:rPr>
      </w:pPr>
      <w:r>
        <w:rPr>
          <w:sz w:val="16"/>
        </w:rPr>
        <w:t>OMB No.: 0915-0285. Expiration Date: 1/30/2020</w:t>
      </w:r>
    </w:p>
    <w:tbl>
      <w:tblPr>
        <w:tblStyle w:val="TableGrid"/>
        <w:tblW w:w="10390"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FBIT Form"/>
      </w:tblPr>
      <w:tblGrid>
        <w:gridCol w:w="5485"/>
        <w:gridCol w:w="2340"/>
        <w:gridCol w:w="2565"/>
      </w:tblGrid>
      <w:tr w:rsidR="005D3A05" w:rsidTr="00A52AEA">
        <w:trPr>
          <w:cantSplit/>
          <w:tblHeader/>
        </w:trPr>
        <w:tc>
          <w:tcPr>
            <w:tcW w:w="5485" w:type="dxa"/>
            <w:vMerge w:val="restart"/>
          </w:tcPr>
          <w:p w:rsidR="005D3A05" w:rsidRDefault="005D3A05" w:rsidP="00092E3D">
            <w:pPr>
              <w:spacing w:before="0" w:beforeAutospacing="0" w:after="0" w:afterAutospacing="0"/>
              <w:jc w:val="center"/>
              <w:rPr>
                <w:rStyle w:val="Strong"/>
                <w:rFonts w:ascii="Arial" w:hAnsi="Arial" w:cs="Arial"/>
                <w:sz w:val="20"/>
                <w:szCs w:val="20"/>
              </w:rPr>
            </w:pPr>
            <w:r w:rsidRPr="00D56E1E">
              <w:rPr>
                <w:rStyle w:val="Strong"/>
                <w:rFonts w:ascii="Arial" w:hAnsi="Arial" w:cs="Arial"/>
                <w:sz w:val="20"/>
                <w:szCs w:val="20"/>
              </w:rPr>
              <w:t>DEPARTMENT OF HEALTH AND HUMAN SERVICES</w:t>
            </w:r>
          </w:p>
          <w:p w:rsidR="005D3A05" w:rsidRPr="003A65AB" w:rsidRDefault="005D3A05" w:rsidP="00092E3D">
            <w:pPr>
              <w:spacing w:before="0" w:beforeAutospacing="0" w:after="0" w:afterAutospacing="0"/>
              <w:jc w:val="center"/>
              <w:rPr>
                <w:rStyle w:val="Strong"/>
                <w:rFonts w:ascii="Arial" w:hAnsi="Arial" w:cs="Arial"/>
                <w:sz w:val="30"/>
                <w:szCs w:val="30"/>
              </w:rPr>
            </w:pPr>
            <w:r w:rsidRPr="00D56E1E">
              <w:rPr>
                <w:rStyle w:val="Strong"/>
                <w:rFonts w:ascii="Arial" w:hAnsi="Arial" w:cs="Arial"/>
                <w:sz w:val="20"/>
                <w:szCs w:val="20"/>
              </w:rPr>
              <w:t xml:space="preserve">Health Resources and Services Administration </w:t>
            </w:r>
            <w:r>
              <w:rPr>
                <w:rFonts w:ascii="Arial" w:hAnsi="Arial" w:cs="Arial"/>
                <w:b/>
                <w:bCs/>
                <w:sz w:val="20"/>
                <w:szCs w:val="20"/>
              </w:rPr>
              <w:br/>
            </w:r>
          </w:p>
          <w:p w:rsidR="005D3A05" w:rsidRDefault="005D3A05" w:rsidP="00A52AEA">
            <w:pPr>
              <w:pStyle w:val="Heading1"/>
              <w:rPr>
                <w:rStyle w:val="Strong"/>
                <w:rFonts w:cs="Arial"/>
              </w:rPr>
            </w:pPr>
            <w:r w:rsidRPr="00DD5C37">
              <w:rPr>
                <w:rStyle w:val="Strong"/>
                <w:rFonts w:cs="Arial"/>
              </w:rPr>
              <w:t>Federal Budget Information Table</w:t>
            </w:r>
          </w:p>
          <w:p w:rsidR="00112CDD" w:rsidRPr="00372897" w:rsidRDefault="00112CDD" w:rsidP="00112CDD">
            <w:pPr>
              <w:pStyle w:val="NoSpacing"/>
              <w:jc w:val="center"/>
              <w:rPr>
                <w:sz w:val="18"/>
                <w:szCs w:val="24"/>
              </w:rPr>
            </w:pPr>
          </w:p>
        </w:tc>
        <w:tc>
          <w:tcPr>
            <w:tcW w:w="4905" w:type="dxa"/>
            <w:gridSpan w:val="2"/>
            <w:shd w:val="clear" w:color="auto" w:fill="95B3D7" w:themeFill="accent1" w:themeFillTint="99"/>
            <w:vAlign w:val="center"/>
          </w:tcPr>
          <w:p w:rsidR="005D3A05" w:rsidRDefault="005D3A05" w:rsidP="00112CDD">
            <w:pPr>
              <w:pStyle w:val="NoSpacing"/>
              <w:jc w:val="center"/>
            </w:pPr>
            <w:r w:rsidRPr="00602074">
              <w:rPr>
                <w:rStyle w:val="Strong"/>
                <w:rFonts w:ascii="Arial" w:hAnsi="Arial" w:cs="Arial"/>
                <w:sz w:val="18"/>
                <w:szCs w:val="18"/>
              </w:rPr>
              <w:t>FOR HRSA USE ONLY</w:t>
            </w:r>
          </w:p>
        </w:tc>
      </w:tr>
      <w:tr w:rsidR="005D3A05" w:rsidTr="00A52AEA">
        <w:trPr>
          <w:cantSplit/>
          <w:tblHeader/>
        </w:trPr>
        <w:tc>
          <w:tcPr>
            <w:tcW w:w="5485" w:type="dxa"/>
            <w:vMerge/>
          </w:tcPr>
          <w:p w:rsidR="005D3A05" w:rsidRDefault="005D3A05" w:rsidP="00A94814">
            <w:pPr>
              <w:pStyle w:val="NoSpacing"/>
            </w:pPr>
          </w:p>
        </w:tc>
        <w:tc>
          <w:tcPr>
            <w:tcW w:w="2340" w:type="dxa"/>
            <w:shd w:val="clear" w:color="auto" w:fill="DBE5F1" w:themeFill="accent1" w:themeFillTint="33"/>
            <w:vAlign w:val="center"/>
          </w:tcPr>
          <w:p w:rsidR="005D3A05" w:rsidRPr="00486CBA" w:rsidRDefault="005D3A05" w:rsidP="00112CDD">
            <w:pPr>
              <w:pStyle w:val="NoSpacing"/>
              <w:jc w:val="center"/>
              <w:rPr>
                <w:rFonts w:ascii="Arial" w:hAnsi="Arial" w:cs="Arial"/>
                <w:b/>
                <w:sz w:val="20"/>
                <w:szCs w:val="20"/>
              </w:rPr>
            </w:pPr>
            <w:r w:rsidRPr="00486CBA">
              <w:rPr>
                <w:rFonts w:ascii="Arial" w:hAnsi="Arial" w:cs="Arial"/>
                <w:b/>
                <w:sz w:val="20"/>
                <w:szCs w:val="20"/>
              </w:rPr>
              <w:t>Grant Number</w:t>
            </w:r>
          </w:p>
        </w:tc>
        <w:tc>
          <w:tcPr>
            <w:tcW w:w="2565" w:type="dxa"/>
            <w:shd w:val="clear" w:color="auto" w:fill="DBE5F1" w:themeFill="accent1" w:themeFillTint="33"/>
            <w:vAlign w:val="center"/>
          </w:tcPr>
          <w:p w:rsidR="005D3A05" w:rsidRPr="00486CBA" w:rsidRDefault="005D3A05" w:rsidP="00112CDD">
            <w:pPr>
              <w:pStyle w:val="NoSpacing"/>
              <w:jc w:val="center"/>
              <w:rPr>
                <w:rFonts w:ascii="Arial" w:hAnsi="Arial" w:cs="Arial"/>
                <w:b/>
                <w:sz w:val="20"/>
                <w:szCs w:val="20"/>
              </w:rPr>
            </w:pPr>
            <w:r w:rsidRPr="00486CBA">
              <w:rPr>
                <w:rFonts w:ascii="Arial" w:hAnsi="Arial" w:cs="Arial"/>
                <w:b/>
                <w:sz w:val="20"/>
                <w:szCs w:val="20"/>
              </w:rPr>
              <w:t>Application Tracking Number</w:t>
            </w:r>
          </w:p>
        </w:tc>
      </w:tr>
      <w:tr w:rsidR="005D3A05" w:rsidTr="00A52AEA">
        <w:trPr>
          <w:cantSplit/>
          <w:trHeight w:val="638"/>
          <w:tblHeader/>
        </w:trPr>
        <w:tc>
          <w:tcPr>
            <w:tcW w:w="5485" w:type="dxa"/>
            <w:vMerge/>
          </w:tcPr>
          <w:p w:rsidR="005D3A05" w:rsidRDefault="005D3A05" w:rsidP="00A94814">
            <w:pPr>
              <w:pStyle w:val="NoSpacing"/>
            </w:pPr>
          </w:p>
        </w:tc>
        <w:tc>
          <w:tcPr>
            <w:tcW w:w="2340" w:type="dxa"/>
          </w:tcPr>
          <w:p w:rsidR="005D3A05" w:rsidRDefault="005D3A05" w:rsidP="00A94814">
            <w:pPr>
              <w:pStyle w:val="NoSpacing"/>
            </w:pPr>
          </w:p>
        </w:tc>
        <w:tc>
          <w:tcPr>
            <w:tcW w:w="2565" w:type="dxa"/>
          </w:tcPr>
          <w:p w:rsidR="005D3A05" w:rsidRDefault="005D3A05" w:rsidP="00A94814">
            <w:pPr>
              <w:pStyle w:val="NoSpacing"/>
            </w:pPr>
          </w:p>
        </w:tc>
      </w:tr>
      <w:tr w:rsidR="005D3A05" w:rsidTr="00A52AEA">
        <w:trPr>
          <w:cantSplit/>
          <w:trHeight w:val="1952"/>
        </w:trPr>
        <w:tc>
          <w:tcPr>
            <w:tcW w:w="10390" w:type="dxa"/>
            <w:gridSpan w:val="3"/>
            <w:shd w:val="clear" w:color="auto" w:fill="auto"/>
          </w:tcPr>
          <w:p w:rsidR="00112CDD" w:rsidRDefault="00670492" w:rsidP="001A2512">
            <w:pPr>
              <w:pStyle w:val="NoSpacing"/>
              <w:ind w:left="-21" w:firstLine="21"/>
              <w:rPr>
                <w:i/>
              </w:rPr>
            </w:pPr>
            <w:r>
              <w:rPr>
                <w:i/>
              </w:rPr>
              <w:t>You</w:t>
            </w:r>
            <w:r w:rsidRPr="00E62AA3">
              <w:rPr>
                <w:i/>
              </w:rPr>
              <w:t xml:space="preserve"> </w:t>
            </w:r>
            <w:r w:rsidR="00AD7F70">
              <w:rPr>
                <w:i/>
              </w:rPr>
              <w:t>must propose to increase direct hire</w:t>
            </w:r>
            <w:r w:rsidR="00265AF8">
              <w:rPr>
                <w:i/>
              </w:rPr>
              <w:t xml:space="preserve"> staff</w:t>
            </w:r>
            <w:r w:rsidR="00AD7F70">
              <w:rPr>
                <w:i/>
              </w:rPr>
              <w:t xml:space="preserve"> and/or contract</w:t>
            </w:r>
            <w:r w:rsidR="00265AF8">
              <w:rPr>
                <w:i/>
              </w:rPr>
              <w:t>ors</w:t>
            </w:r>
            <w:r w:rsidR="00AD7F70">
              <w:rPr>
                <w:i/>
              </w:rPr>
              <w:t xml:space="preserve"> to </w:t>
            </w:r>
            <w:r w:rsidR="00EC509D">
              <w:rPr>
                <w:i/>
              </w:rPr>
              <w:t xml:space="preserve">expand </w:t>
            </w:r>
            <w:r w:rsidR="00112CDD">
              <w:rPr>
                <w:i/>
              </w:rPr>
              <w:t>access</w:t>
            </w:r>
            <w:r w:rsidR="00EC509D" w:rsidRPr="00EC509D">
              <w:rPr>
                <w:i/>
              </w:rPr>
              <w:t xml:space="preserve"> to mental health</w:t>
            </w:r>
            <w:r w:rsidR="00A7552E">
              <w:rPr>
                <w:i/>
              </w:rPr>
              <w:t xml:space="preserve"> services,</w:t>
            </w:r>
            <w:r w:rsidR="00EC509D" w:rsidRPr="00EC509D">
              <w:rPr>
                <w:i/>
              </w:rPr>
              <w:t xml:space="preserve"> and</w:t>
            </w:r>
            <w:r w:rsidR="00112CDD">
              <w:rPr>
                <w:i/>
              </w:rPr>
              <w:t xml:space="preserve"> substance abuse services</w:t>
            </w:r>
            <w:r w:rsidR="00A7552E">
              <w:rPr>
                <w:i/>
              </w:rPr>
              <w:t xml:space="preserve"> focusing on </w:t>
            </w:r>
            <w:r w:rsidR="00EC509D" w:rsidRPr="00EC509D">
              <w:rPr>
                <w:i/>
              </w:rPr>
              <w:t>the treatment, prevention, and awareness of opioid abuse</w:t>
            </w:r>
            <w:r w:rsidR="00AD7F70">
              <w:rPr>
                <w:i/>
              </w:rPr>
              <w:t>.</w:t>
            </w:r>
            <w:r w:rsidR="001033AF">
              <w:rPr>
                <w:i/>
              </w:rPr>
              <w:t xml:space="preserve"> </w:t>
            </w:r>
            <w:r w:rsidR="00AD7F70">
              <w:rPr>
                <w:i/>
              </w:rPr>
              <w:t xml:space="preserve">Funding must be requested equally for mental health and substance abuse service expansion (i.e., the same amount in </w:t>
            </w:r>
            <w:r w:rsidR="00831F6E">
              <w:rPr>
                <w:i/>
              </w:rPr>
              <w:t>the identified</w:t>
            </w:r>
            <w:r w:rsidR="00AD7F70">
              <w:rPr>
                <w:i/>
              </w:rPr>
              <w:t xml:space="preserve"> rows below). </w:t>
            </w:r>
          </w:p>
          <w:p w:rsidR="00112CDD" w:rsidRDefault="00112CDD" w:rsidP="001A2512">
            <w:pPr>
              <w:pStyle w:val="NoSpacing"/>
              <w:ind w:left="-21" w:firstLine="21"/>
              <w:rPr>
                <w:i/>
              </w:rPr>
            </w:pPr>
          </w:p>
          <w:p w:rsidR="005D3A05" w:rsidRPr="00913601" w:rsidRDefault="006E5316" w:rsidP="00092E3D">
            <w:pPr>
              <w:pStyle w:val="NoSpacing"/>
              <w:ind w:left="-21" w:firstLine="21"/>
              <w:rPr>
                <w:i/>
              </w:rPr>
            </w:pPr>
            <w:r>
              <w:rPr>
                <w:i/>
              </w:rPr>
              <w:t xml:space="preserve">If desired, </w:t>
            </w:r>
            <w:r w:rsidR="00670492">
              <w:rPr>
                <w:i/>
              </w:rPr>
              <w:t xml:space="preserve">you </w:t>
            </w:r>
            <w:r w:rsidR="00AD7F70">
              <w:rPr>
                <w:i/>
              </w:rPr>
              <w:t xml:space="preserve">may also request one-time funding to leverage </w:t>
            </w:r>
            <w:r w:rsidR="00AD7F70" w:rsidRPr="00AD7F70">
              <w:rPr>
                <w:i/>
              </w:rPr>
              <w:t>health information technology (IT)</w:t>
            </w:r>
            <w:r w:rsidR="004F38A7">
              <w:rPr>
                <w:i/>
              </w:rPr>
              <w:t xml:space="preserve"> and/or training</w:t>
            </w:r>
            <w:r w:rsidR="00AD7F70" w:rsidRPr="00AD7F70">
              <w:rPr>
                <w:i/>
              </w:rPr>
              <w:t xml:space="preserve"> to support the expansion of mental health </w:t>
            </w:r>
            <w:r w:rsidR="00A7552E">
              <w:rPr>
                <w:i/>
              </w:rPr>
              <w:t>s</w:t>
            </w:r>
            <w:r w:rsidR="00A7552E" w:rsidRPr="00A7552E">
              <w:rPr>
                <w:i/>
              </w:rPr>
              <w:t xml:space="preserve">ervices, and substance abuse services focusing on the treatment, prevention, and awareness of opioid abuse, </w:t>
            </w:r>
            <w:r w:rsidR="00AD7F70" w:rsidRPr="00AD7F70">
              <w:rPr>
                <w:i/>
              </w:rPr>
              <w:t>and their integration into primary care</w:t>
            </w:r>
            <w:r w:rsidR="00AD7F70">
              <w:rPr>
                <w:i/>
              </w:rPr>
              <w:t>.</w:t>
            </w:r>
          </w:p>
        </w:tc>
      </w:tr>
      <w:tr w:rsidR="005D3A05" w:rsidTr="00A52AEA">
        <w:trPr>
          <w:cantSplit/>
        </w:trPr>
        <w:tc>
          <w:tcPr>
            <w:tcW w:w="10390" w:type="dxa"/>
            <w:gridSpan w:val="3"/>
            <w:shd w:val="clear" w:color="auto" w:fill="95B3D7" w:themeFill="accent1" w:themeFillTint="99"/>
          </w:tcPr>
          <w:p w:rsidR="005D3A05" w:rsidRPr="00CA3620" w:rsidRDefault="005D3A05" w:rsidP="00A52AEA">
            <w:pPr>
              <w:pStyle w:val="Heading2"/>
            </w:pPr>
            <w:r>
              <w:t>Federal Budget Information</w:t>
            </w:r>
          </w:p>
        </w:tc>
      </w:tr>
      <w:tr w:rsidR="005D3A05" w:rsidTr="00A52AEA">
        <w:trPr>
          <w:cantSplit/>
        </w:trPr>
        <w:tc>
          <w:tcPr>
            <w:tcW w:w="10390" w:type="dxa"/>
            <w:gridSpan w:val="3"/>
            <w:shd w:val="clear" w:color="auto" w:fill="auto"/>
          </w:tcPr>
          <w:tbl>
            <w:tblPr>
              <w:tblStyle w:val="TableGrid"/>
              <w:tblW w:w="10363" w:type="dxa"/>
              <w:shd w:val="clear" w:color="auto" w:fill="FFFFFF" w:themeFill="background1"/>
              <w:tblLayout w:type="fixed"/>
              <w:tblLook w:val="04A0" w:firstRow="1" w:lastRow="0" w:firstColumn="1" w:lastColumn="0" w:noHBand="0" w:noVBand="1"/>
              <w:tblCaption w:val="Federal Budget Information Table"/>
              <w:tblDescription w:val="Federal Budget Information Table"/>
            </w:tblPr>
            <w:tblGrid>
              <w:gridCol w:w="5738"/>
              <w:gridCol w:w="4554"/>
              <w:gridCol w:w="71"/>
            </w:tblGrid>
            <w:tr w:rsidR="005D3A05" w:rsidTr="00112CDD">
              <w:trPr>
                <w:gridAfter w:val="1"/>
                <w:wAfter w:w="71" w:type="dxa"/>
                <w:trHeight w:val="300"/>
                <w:tblHeader/>
              </w:trPr>
              <w:tc>
                <w:tcPr>
                  <w:tcW w:w="5738" w:type="dxa"/>
                  <w:shd w:val="clear" w:color="auto" w:fill="FFFFFF" w:themeFill="background1"/>
                  <w:vAlign w:val="center"/>
                </w:tcPr>
                <w:p w:rsidR="005D3A05" w:rsidRPr="003A0F8F" w:rsidRDefault="00F7108F" w:rsidP="00F7108F">
                  <w:pPr>
                    <w:pStyle w:val="NoSpacing"/>
                    <w:rPr>
                      <w:b/>
                      <w:sz w:val="20"/>
                      <w:szCs w:val="20"/>
                    </w:rPr>
                  </w:pPr>
                  <w:r>
                    <w:rPr>
                      <w:b/>
                      <w:sz w:val="20"/>
                      <w:szCs w:val="20"/>
                    </w:rPr>
                    <w:t>Use of Funds</w:t>
                  </w:r>
                </w:p>
              </w:tc>
              <w:tc>
                <w:tcPr>
                  <w:tcW w:w="4554" w:type="dxa"/>
                  <w:shd w:val="clear" w:color="auto" w:fill="FFFFFF" w:themeFill="background1"/>
                  <w:vAlign w:val="center"/>
                </w:tcPr>
                <w:p w:rsidR="005D3A05" w:rsidRPr="003A0F8F" w:rsidRDefault="005D3A05" w:rsidP="00A94814">
                  <w:pPr>
                    <w:pStyle w:val="NoSpacing"/>
                    <w:rPr>
                      <w:b/>
                      <w:sz w:val="20"/>
                      <w:szCs w:val="20"/>
                    </w:rPr>
                  </w:pPr>
                  <w:r w:rsidRPr="003A0F8F">
                    <w:rPr>
                      <w:b/>
                      <w:bCs/>
                      <w:sz w:val="20"/>
                      <w:szCs w:val="20"/>
                    </w:rPr>
                    <w:t>Federal Funds Requested</w:t>
                  </w:r>
                </w:p>
              </w:tc>
            </w:tr>
            <w:tr w:rsidR="005D3A05" w:rsidTr="00112CDD">
              <w:trPr>
                <w:trHeight w:val="430"/>
              </w:trPr>
              <w:tc>
                <w:tcPr>
                  <w:tcW w:w="10363" w:type="dxa"/>
                  <w:gridSpan w:val="3"/>
                  <w:shd w:val="clear" w:color="auto" w:fill="DBE5F1" w:themeFill="accent1" w:themeFillTint="33"/>
                  <w:vAlign w:val="center"/>
                </w:tcPr>
                <w:p w:rsidR="005D3A05" w:rsidRPr="00F7108F" w:rsidRDefault="00E320CD" w:rsidP="006E5316">
                  <w:pPr>
                    <w:pStyle w:val="NoSpacing"/>
                    <w:rPr>
                      <w:b/>
                      <w:sz w:val="20"/>
                      <w:szCs w:val="20"/>
                      <w:u w:val="single"/>
                    </w:rPr>
                  </w:pPr>
                  <w:r>
                    <w:rPr>
                      <w:b/>
                      <w:sz w:val="20"/>
                      <w:szCs w:val="20"/>
                      <w:u w:val="single"/>
                    </w:rPr>
                    <w:t xml:space="preserve">Ongoing </w:t>
                  </w:r>
                  <w:r w:rsidR="00F7108F" w:rsidRPr="00F7108F">
                    <w:rPr>
                      <w:b/>
                      <w:sz w:val="20"/>
                      <w:szCs w:val="20"/>
                      <w:u w:val="single"/>
                    </w:rPr>
                    <w:t xml:space="preserve">Service Expansion Funding for Increasing </w:t>
                  </w:r>
                  <w:r w:rsidR="006E5316">
                    <w:rPr>
                      <w:b/>
                      <w:sz w:val="20"/>
                      <w:szCs w:val="20"/>
                      <w:u w:val="single"/>
                    </w:rPr>
                    <w:t>Access</w:t>
                  </w:r>
                </w:p>
              </w:tc>
            </w:tr>
            <w:tr w:rsidR="005D3A05" w:rsidTr="00112CDD">
              <w:trPr>
                <w:gridAfter w:val="1"/>
                <w:wAfter w:w="71" w:type="dxa"/>
                <w:trHeight w:val="252"/>
              </w:trPr>
              <w:tc>
                <w:tcPr>
                  <w:tcW w:w="5738" w:type="dxa"/>
                  <w:shd w:val="clear" w:color="auto" w:fill="FFFFFF" w:themeFill="background1"/>
                </w:tcPr>
                <w:p w:rsidR="005D3A05" w:rsidRDefault="005D3A05" w:rsidP="00112CDD">
                  <w:pPr>
                    <w:pStyle w:val="NoSpacing"/>
                    <w:rPr>
                      <w:b/>
                      <w:sz w:val="20"/>
                      <w:szCs w:val="20"/>
                    </w:rPr>
                  </w:pPr>
                  <w:r>
                    <w:rPr>
                      <w:b/>
                      <w:sz w:val="20"/>
                      <w:szCs w:val="20"/>
                    </w:rPr>
                    <w:t>Mental Health</w:t>
                  </w:r>
                  <w:r w:rsidR="00BC19A0">
                    <w:rPr>
                      <w:b/>
                      <w:sz w:val="20"/>
                      <w:szCs w:val="20"/>
                    </w:rPr>
                    <w:t xml:space="preserve"> Service Expansion</w:t>
                  </w:r>
                  <w:r w:rsidR="0060041B">
                    <w:rPr>
                      <w:b/>
                      <w:sz w:val="20"/>
                      <w:szCs w:val="20"/>
                    </w:rPr>
                    <w:t xml:space="preserve"> </w:t>
                  </w:r>
                  <w:r w:rsidR="00112CDD">
                    <w:rPr>
                      <w:b/>
                      <w:sz w:val="20"/>
                      <w:szCs w:val="20"/>
                    </w:rPr>
                    <w:t xml:space="preserve">Personnel </w:t>
                  </w:r>
                  <w:r w:rsidR="003E1146">
                    <w:rPr>
                      <w:b/>
                      <w:sz w:val="20"/>
                      <w:szCs w:val="20"/>
                    </w:rPr>
                    <w:t>(Required)</w:t>
                  </w:r>
                </w:p>
              </w:tc>
              <w:tc>
                <w:tcPr>
                  <w:tcW w:w="4554" w:type="dxa"/>
                  <w:shd w:val="clear" w:color="auto" w:fill="FFFFFF" w:themeFill="background1"/>
                  <w:vAlign w:val="center"/>
                </w:tcPr>
                <w:p w:rsidR="005D3A05" w:rsidRPr="003A0F8F" w:rsidRDefault="00112CDD" w:rsidP="009603FA">
                  <w:pPr>
                    <w:pStyle w:val="NoSpacing"/>
                    <w:rPr>
                      <w:sz w:val="20"/>
                      <w:szCs w:val="20"/>
                    </w:rPr>
                  </w:pPr>
                  <w:r w:rsidRPr="00A52AEA">
                    <w:rPr>
                      <w:color w:val="C00000"/>
                      <w:sz w:val="20"/>
                      <w:szCs w:val="20"/>
                    </w:rPr>
                    <w:t>[enter request amount up to $37,500]</w:t>
                  </w:r>
                </w:p>
              </w:tc>
            </w:tr>
            <w:tr w:rsidR="005D3A05" w:rsidTr="00112CDD">
              <w:trPr>
                <w:gridAfter w:val="1"/>
                <w:wAfter w:w="71" w:type="dxa"/>
                <w:trHeight w:val="252"/>
              </w:trPr>
              <w:tc>
                <w:tcPr>
                  <w:tcW w:w="5738" w:type="dxa"/>
                  <w:shd w:val="clear" w:color="auto" w:fill="FFFFFF" w:themeFill="background1"/>
                </w:tcPr>
                <w:p w:rsidR="005D3A05" w:rsidRDefault="005D3A05" w:rsidP="00112CDD">
                  <w:pPr>
                    <w:pStyle w:val="NoSpacing"/>
                    <w:rPr>
                      <w:b/>
                      <w:sz w:val="20"/>
                      <w:szCs w:val="20"/>
                    </w:rPr>
                  </w:pPr>
                  <w:r>
                    <w:rPr>
                      <w:b/>
                      <w:sz w:val="20"/>
                      <w:szCs w:val="20"/>
                    </w:rPr>
                    <w:t>Substance Abuse</w:t>
                  </w:r>
                  <w:r w:rsidR="003E1146">
                    <w:rPr>
                      <w:b/>
                      <w:sz w:val="20"/>
                      <w:szCs w:val="20"/>
                    </w:rPr>
                    <w:t xml:space="preserve"> </w:t>
                  </w:r>
                  <w:r w:rsidR="00BC19A0">
                    <w:rPr>
                      <w:b/>
                      <w:sz w:val="20"/>
                      <w:szCs w:val="20"/>
                    </w:rPr>
                    <w:t>Service Expansion</w:t>
                  </w:r>
                  <w:r w:rsidR="0060041B">
                    <w:rPr>
                      <w:b/>
                      <w:sz w:val="20"/>
                      <w:szCs w:val="20"/>
                    </w:rPr>
                    <w:t xml:space="preserve"> </w:t>
                  </w:r>
                  <w:r w:rsidR="00112CDD">
                    <w:rPr>
                      <w:b/>
                      <w:sz w:val="20"/>
                      <w:szCs w:val="20"/>
                    </w:rPr>
                    <w:t xml:space="preserve">Personnel </w:t>
                  </w:r>
                  <w:r w:rsidR="003E1146">
                    <w:rPr>
                      <w:b/>
                      <w:sz w:val="20"/>
                      <w:szCs w:val="20"/>
                    </w:rPr>
                    <w:t>(Required)</w:t>
                  </w:r>
                </w:p>
              </w:tc>
              <w:tc>
                <w:tcPr>
                  <w:tcW w:w="4554" w:type="dxa"/>
                  <w:shd w:val="clear" w:color="auto" w:fill="FFFFFF" w:themeFill="background1"/>
                  <w:vAlign w:val="center"/>
                </w:tcPr>
                <w:p w:rsidR="005D3A05" w:rsidRPr="00A52AEA" w:rsidRDefault="00112CDD" w:rsidP="00F7108F">
                  <w:pPr>
                    <w:pStyle w:val="NoSpacing"/>
                    <w:rPr>
                      <w:color w:val="C00000"/>
                      <w:sz w:val="20"/>
                      <w:szCs w:val="20"/>
                    </w:rPr>
                  </w:pPr>
                  <w:r w:rsidRPr="00A52AEA">
                    <w:rPr>
                      <w:color w:val="C00000"/>
                      <w:sz w:val="20"/>
                      <w:szCs w:val="20"/>
                    </w:rPr>
                    <w:t>[enter request amount up to $37,500]</w:t>
                  </w:r>
                </w:p>
              </w:tc>
            </w:tr>
            <w:tr w:rsidR="005D3A05" w:rsidTr="00112CDD">
              <w:trPr>
                <w:trHeight w:val="413"/>
              </w:trPr>
              <w:tc>
                <w:tcPr>
                  <w:tcW w:w="10363" w:type="dxa"/>
                  <w:gridSpan w:val="3"/>
                  <w:shd w:val="clear" w:color="auto" w:fill="DBE5F1" w:themeFill="accent1" w:themeFillTint="33"/>
                  <w:vAlign w:val="center"/>
                </w:tcPr>
                <w:p w:rsidR="005D3A05" w:rsidRPr="00F7108F" w:rsidRDefault="005D3A05" w:rsidP="004F38A7">
                  <w:pPr>
                    <w:pStyle w:val="NoSpacing"/>
                    <w:rPr>
                      <w:b/>
                      <w:sz w:val="20"/>
                      <w:szCs w:val="20"/>
                      <w:u w:val="single"/>
                    </w:rPr>
                  </w:pPr>
                  <w:r w:rsidRPr="00F7108F">
                    <w:rPr>
                      <w:b/>
                      <w:sz w:val="20"/>
                      <w:szCs w:val="20"/>
                      <w:u w:val="single"/>
                    </w:rPr>
                    <w:t xml:space="preserve">One-Time </w:t>
                  </w:r>
                  <w:r w:rsidR="0036035E">
                    <w:rPr>
                      <w:b/>
                      <w:sz w:val="20"/>
                      <w:szCs w:val="20"/>
                      <w:u w:val="single"/>
                    </w:rPr>
                    <w:t>Funding</w:t>
                  </w:r>
                  <w:r w:rsidR="00BC19A0">
                    <w:rPr>
                      <w:b/>
                      <w:sz w:val="20"/>
                      <w:szCs w:val="20"/>
                      <w:u w:val="single"/>
                    </w:rPr>
                    <w:t xml:space="preserve"> to Support Expanded Services</w:t>
                  </w:r>
                </w:p>
              </w:tc>
            </w:tr>
            <w:tr w:rsidR="005D3A05" w:rsidTr="00112CDD">
              <w:trPr>
                <w:gridAfter w:val="1"/>
                <w:wAfter w:w="71" w:type="dxa"/>
                <w:trHeight w:val="265"/>
              </w:trPr>
              <w:tc>
                <w:tcPr>
                  <w:tcW w:w="5738" w:type="dxa"/>
                  <w:shd w:val="clear" w:color="auto" w:fill="FFFFFF" w:themeFill="background1"/>
                </w:tcPr>
                <w:p w:rsidR="005D3A05" w:rsidRPr="003A0F8F" w:rsidRDefault="00BC19A0" w:rsidP="00BC19A0">
                  <w:pPr>
                    <w:pStyle w:val="NoSpacing"/>
                    <w:rPr>
                      <w:b/>
                      <w:sz w:val="20"/>
                      <w:szCs w:val="20"/>
                    </w:rPr>
                  </w:pPr>
                  <w:r>
                    <w:rPr>
                      <w:b/>
                      <w:sz w:val="20"/>
                      <w:szCs w:val="20"/>
                    </w:rPr>
                    <w:t xml:space="preserve">Health IT </w:t>
                  </w:r>
                  <w:r w:rsidR="004F38A7">
                    <w:rPr>
                      <w:b/>
                      <w:sz w:val="20"/>
                      <w:szCs w:val="20"/>
                    </w:rPr>
                    <w:t xml:space="preserve">and/or Training </w:t>
                  </w:r>
                  <w:r>
                    <w:rPr>
                      <w:b/>
                      <w:sz w:val="20"/>
                      <w:szCs w:val="20"/>
                    </w:rPr>
                    <w:t>Investments</w:t>
                  </w:r>
                </w:p>
              </w:tc>
              <w:tc>
                <w:tcPr>
                  <w:tcW w:w="4554" w:type="dxa"/>
                  <w:shd w:val="clear" w:color="auto" w:fill="FFFFFF" w:themeFill="background1"/>
                  <w:vAlign w:val="center"/>
                </w:tcPr>
                <w:p w:rsidR="005D3A05" w:rsidRPr="00A52AEA" w:rsidRDefault="00112CDD" w:rsidP="00112CDD">
                  <w:pPr>
                    <w:pStyle w:val="NoSpacing"/>
                    <w:rPr>
                      <w:b/>
                      <w:color w:val="C00000"/>
                      <w:sz w:val="20"/>
                      <w:szCs w:val="20"/>
                    </w:rPr>
                  </w:pPr>
                  <w:r w:rsidRPr="00A52AEA">
                    <w:rPr>
                      <w:color w:val="C00000"/>
                      <w:sz w:val="20"/>
                      <w:szCs w:val="20"/>
                    </w:rPr>
                    <w:t>[enter request amount up to $75,000]</w:t>
                  </w:r>
                </w:p>
              </w:tc>
            </w:tr>
            <w:tr w:rsidR="005D3A05" w:rsidTr="00112CDD">
              <w:trPr>
                <w:gridAfter w:val="1"/>
                <w:wAfter w:w="71" w:type="dxa"/>
                <w:trHeight w:val="268"/>
              </w:trPr>
              <w:tc>
                <w:tcPr>
                  <w:tcW w:w="5738" w:type="dxa"/>
                  <w:shd w:val="clear" w:color="auto" w:fill="D9D9D9" w:themeFill="background1" w:themeFillShade="D9"/>
                  <w:vAlign w:val="bottom"/>
                </w:tcPr>
                <w:p w:rsidR="005D3A05" w:rsidRPr="00112CDD" w:rsidRDefault="005D3A05" w:rsidP="00112CDD">
                  <w:pPr>
                    <w:pStyle w:val="NoSpacing"/>
                    <w:rPr>
                      <w:b/>
                      <w:sz w:val="20"/>
                      <w:szCs w:val="20"/>
                    </w:rPr>
                  </w:pPr>
                  <w:r w:rsidRPr="00112CDD">
                    <w:rPr>
                      <w:b/>
                      <w:sz w:val="20"/>
                      <w:szCs w:val="20"/>
                    </w:rPr>
                    <w:t>TOTAL</w:t>
                  </w:r>
                </w:p>
              </w:tc>
              <w:tc>
                <w:tcPr>
                  <w:tcW w:w="4554" w:type="dxa"/>
                  <w:shd w:val="clear" w:color="auto" w:fill="D9D9D9" w:themeFill="background1" w:themeFillShade="D9"/>
                  <w:vAlign w:val="center"/>
                </w:tcPr>
                <w:p w:rsidR="005D3A05" w:rsidRPr="00A52AEA" w:rsidRDefault="005D3A05" w:rsidP="00A94814">
                  <w:pPr>
                    <w:pStyle w:val="NoSpacing"/>
                    <w:rPr>
                      <w:b/>
                      <w:color w:val="C00000"/>
                      <w:sz w:val="20"/>
                      <w:szCs w:val="20"/>
                      <w:u w:val="single"/>
                    </w:rPr>
                  </w:pPr>
                  <w:r w:rsidRPr="00A52AEA">
                    <w:rPr>
                      <w:color w:val="C00000"/>
                    </w:rPr>
                    <w:t>[Total calculated by EHB]</w:t>
                  </w:r>
                </w:p>
              </w:tc>
            </w:tr>
          </w:tbl>
          <w:p w:rsidR="005D3A05" w:rsidRDefault="005D3A05" w:rsidP="00A94814">
            <w:pPr>
              <w:pStyle w:val="NoSpacing"/>
              <w:rPr>
                <w:b/>
              </w:rPr>
            </w:pPr>
          </w:p>
        </w:tc>
      </w:tr>
    </w:tbl>
    <w:p w:rsidR="005D3A05" w:rsidRPr="00372897" w:rsidRDefault="005D3A05" w:rsidP="005D3A05">
      <w:pPr>
        <w:pStyle w:val="NoSpacing"/>
        <w:rPr>
          <w:b/>
          <w:sz w:val="4"/>
        </w:rPr>
      </w:pPr>
    </w:p>
    <w:tbl>
      <w:tblPr>
        <w:tblW w:w="10350" w:type="dxa"/>
        <w:tblInd w:w="-455" w:type="dxa"/>
        <w:tblLook w:val="04A0" w:firstRow="1" w:lastRow="0" w:firstColumn="1" w:lastColumn="0" w:noHBand="0" w:noVBand="1"/>
        <w:tblDescription w:val="Form 5A Changes"/>
      </w:tblPr>
      <w:tblGrid>
        <w:gridCol w:w="8730"/>
        <w:gridCol w:w="1620"/>
      </w:tblGrid>
      <w:tr w:rsidR="0004612D" w:rsidRPr="00CA3620" w:rsidTr="00A52AEA">
        <w:trPr>
          <w:cantSplit/>
          <w:trHeight w:val="82"/>
        </w:trPr>
        <w:tc>
          <w:tcPr>
            <w:tcW w:w="10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4612D" w:rsidRPr="00CA3620" w:rsidRDefault="0004612D" w:rsidP="00A52AEA">
            <w:pPr>
              <w:pStyle w:val="Heading2"/>
            </w:pPr>
            <w:r w:rsidRPr="0004612D">
              <w:t xml:space="preserve">One-Time Funding </w:t>
            </w:r>
            <w:r w:rsidR="00C910DA">
              <w:t>Focus Areas</w:t>
            </w:r>
          </w:p>
        </w:tc>
      </w:tr>
      <w:tr w:rsidR="0004612D" w:rsidRPr="007C4CB5" w:rsidTr="00A52AEA">
        <w:trPr>
          <w:cantSplit/>
          <w:trHeight w:val="82"/>
        </w:trPr>
        <w:tc>
          <w:tcPr>
            <w:tcW w:w="10350" w:type="dxa"/>
            <w:gridSpan w:val="2"/>
            <w:tcBorders>
              <w:top w:val="single" w:sz="4" w:space="0" w:color="auto"/>
              <w:left w:val="single" w:sz="4" w:space="0" w:color="auto"/>
              <w:bottom w:val="single" w:sz="4" w:space="0" w:color="auto"/>
              <w:right w:val="single" w:sz="4" w:space="0" w:color="auto"/>
            </w:tcBorders>
            <w:shd w:val="clear" w:color="auto" w:fill="auto"/>
          </w:tcPr>
          <w:p w:rsidR="0004612D" w:rsidRPr="007C4CB5" w:rsidRDefault="0004612D" w:rsidP="00E56C1E">
            <w:pPr>
              <w:pStyle w:val="NoSpacing"/>
              <w:rPr>
                <w:rFonts w:eastAsia="Times New Roman"/>
                <w:b/>
                <w:bCs/>
                <w:color w:val="000000"/>
              </w:rPr>
            </w:pPr>
            <w:r>
              <w:rPr>
                <w:i/>
              </w:rPr>
              <w:t xml:space="preserve">If </w:t>
            </w:r>
            <w:r w:rsidRPr="00E82DBE">
              <w:rPr>
                <w:i/>
              </w:rPr>
              <w:t>one-time</w:t>
            </w:r>
            <w:r>
              <w:rPr>
                <w:i/>
              </w:rPr>
              <w:t xml:space="preserve"> funding is requested for </w:t>
            </w:r>
            <w:r w:rsidRPr="00AD7F70">
              <w:rPr>
                <w:i/>
              </w:rPr>
              <w:t xml:space="preserve">health </w:t>
            </w:r>
            <w:r>
              <w:rPr>
                <w:i/>
              </w:rPr>
              <w:t>IT and/or training</w:t>
            </w:r>
            <w:r w:rsidRPr="00AD7F70">
              <w:rPr>
                <w:i/>
              </w:rPr>
              <w:t xml:space="preserve"> to support the expansion of mental health </w:t>
            </w:r>
            <w:r w:rsidR="00A7552E" w:rsidRPr="00A7552E">
              <w:rPr>
                <w:i/>
              </w:rPr>
              <w:t>services, and substance abuse services focusing on the treatment, prevention, and awareness of opioid abuse,</w:t>
            </w:r>
            <w:r w:rsidR="00A7552E">
              <w:rPr>
                <w:i/>
              </w:rPr>
              <w:t xml:space="preserve"> </w:t>
            </w:r>
            <w:r w:rsidRPr="00AD7F70">
              <w:rPr>
                <w:i/>
              </w:rPr>
              <w:t>and their integration into primary care</w:t>
            </w:r>
            <w:r>
              <w:rPr>
                <w:i/>
              </w:rPr>
              <w:t>, indicate which of the following focus areas the one-time funding will address.</w:t>
            </w:r>
            <w:r w:rsidR="00AA2493">
              <w:rPr>
                <w:i/>
              </w:rPr>
              <w:t xml:space="preserve"> Select all that apply.</w:t>
            </w:r>
            <w:r w:rsidR="00D13922">
              <w:rPr>
                <w:i/>
              </w:rPr>
              <w:t xml:space="preserve"> If Other Training and/or Other Health IT are selected, describe the proposed activities related to the selected </w:t>
            </w:r>
            <w:r w:rsidR="00E56C1E">
              <w:rPr>
                <w:i/>
              </w:rPr>
              <w:t>focus a</w:t>
            </w:r>
            <w:r w:rsidR="00D13922">
              <w:rPr>
                <w:i/>
              </w:rPr>
              <w:t>rea(s) in the Response section of the Project Narrative.</w:t>
            </w:r>
          </w:p>
        </w:tc>
      </w:tr>
      <w:tr w:rsidR="0004612D" w:rsidRPr="007C4CB5" w:rsidTr="00A52AEA">
        <w:trPr>
          <w:cantSplit/>
          <w:trHeight w:val="575"/>
        </w:trPr>
        <w:tc>
          <w:tcPr>
            <w:tcW w:w="873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4612D" w:rsidRPr="007C4CB5" w:rsidRDefault="0004612D" w:rsidP="003E5816">
            <w:pPr>
              <w:spacing w:after="0" w:line="240" w:lineRule="auto"/>
            </w:pPr>
            <w:r>
              <w:rPr>
                <w:b/>
                <w:bCs/>
              </w:rPr>
              <w:t>Focus Areas</w:t>
            </w:r>
          </w:p>
        </w:tc>
        <w:tc>
          <w:tcPr>
            <w:tcW w:w="1620" w:type="dxa"/>
            <w:tcBorders>
              <w:top w:val="nil"/>
              <w:left w:val="nil"/>
              <w:bottom w:val="single" w:sz="4" w:space="0" w:color="auto"/>
              <w:right w:val="single" w:sz="4" w:space="0" w:color="auto"/>
            </w:tcBorders>
            <w:shd w:val="clear" w:color="auto" w:fill="DBE5F1" w:themeFill="accent1" w:themeFillTint="33"/>
            <w:vAlign w:val="center"/>
          </w:tcPr>
          <w:p w:rsidR="0004612D" w:rsidRPr="007C4CB5" w:rsidRDefault="0004612D" w:rsidP="00293B16">
            <w:pPr>
              <w:spacing w:after="0" w:line="240" w:lineRule="auto"/>
              <w:jc w:val="center"/>
              <w:rPr>
                <w:color w:val="000000"/>
              </w:rPr>
            </w:pPr>
            <w:r w:rsidRPr="007C4CB5">
              <w:rPr>
                <w:b/>
                <w:bCs/>
              </w:rPr>
              <w:t xml:space="preserve">Select </w:t>
            </w:r>
            <w:r>
              <w:rPr>
                <w:b/>
                <w:bCs/>
              </w:rPr>
              <w:t>All That Apply</w:t>
            </w:r>
          </w:p>
        </w:tc>
      </w:tr>
      <w:tr w:rsidR="0004612D"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04612D" w:rsidRPr="008257F0" w:rsidRDefault="00CC36AF" w:rsidP="00293B16">
            <w:pPr>
              <w:pStyle w:val="NoSpacing"/>
            </w:pPr>
            <w:r>
              <w:t>Medication-</w:t>
            </w:r>
            <w:r w:rsidR="0004612D">
              <w:t>Assisted Treatment</w:t>
            </w:r>
          </w:p>
        </w:tc>
        <w:tc>
          <w:tcPr>
            <w:tcW w:w="1620" w:type="dxa"/>
            <w:tcBorders>
              <w:top w:val="single" w:sz="4" w:space="0" w:color="auto"/>
              <w:left w:val="nil"/>
              <w:bottom w:val="single" w:sz="4" w:space="0" w:color="auto"/>
              <w:right w:val="single" w:sz="4" w:space="0" w:color="auto"/>
            </w:tcBorders>
            <w:shd w:val="clear" w:color="auto" w:fill="auto"/>
            <w:vAlign w:val="center"/>
          </w:tcPr>
          <w:p w:rsidR="0004612D" w:rsidRPr="007C4CB5" w:rsidRDefault="0004612D" w:rsidP="00112CDD">
            <w:pPr>
              <w:spacing w:after="0" w:line="240" w:lineRule="auto"/>
              <w:jc w:val="center"/>
              <w:rPr>
                <w:rFonts w:eastAsia="Times New Roman"/>
                <w:color w:val="000000"/>
              </w:rPr>
            </w:pPr>
          </w:p>
        </w:tc>
      </w:tr>
      <w:tr w:rsidR="0004612D"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04612D" w:rsidRPr="001577B8" w:rsidRDefault="0004612D" w:rsidP="00293B16">
            <w:pPr>
              <w:pStyle w:val="NoSpacing"/>
            </w:pPr>
            <w:r w:rsidRPr="001577B8">
              <w:t>Telehealth</w:t>
            </w:r>
          </w:p>
        </w:tc>
        <w:tc>
          <w:tcPr>
            <w:tcW w:w="1620" w:type="dxa"/>
            <w:tcBorders>
              <w:top w:val="single" w:sz="4" w:space="0" w:color="auto"/>
              <w:left w:val="nil"/>
              <w:bottom w:val="single" w:sz="4" w:space="0" w:color="auto"/>
              <w:right w:val="single" w:sz="4" w:space="0" w:color="auto"/>
            </w:tcBorders>
            <w:shd w:val="clear" w:color="auto" w:fill="auto"/>
            <w:vAlign w:val="center"/>
          </w:tcPr>
          <w:p w:rsidR="0004612D" w:rsidRPr="007C4CB5" w:rsidRDefault="0004612D" w:rsidP="00293B16">
            <w:pPr>
              <w:spacing w:after="0" w:line="240" w:lineRule="auto"/>
              <w:jc w:val="center"/>
              <w:rPr>
                <w:rFonts w:eastAsia="Times New Roman"/>
                <w:color w:val="000000"/>
              </w:rPr>
            </w:pPr>
          </w:p>
        </w:tc>
      </w:tr>
      <w:tr w:rsidR="0004612D"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04612D" w:rsidRPr="001577B8" w:rsidRDefault="0004612D" w:rsidP="00AC5746">
            <w:pPr>
              <w:pStyle w:val="NoSpacing"/>
            </w:pPr>
            <w:r w:rsidRPr="001577B8">
              <w:t>Prescription D</w:t>
            </w:r>
            <w:r>
              <w:t>rug Monitoring P</w:t>
            </w:r>
            <w:r w:rsidRPr="001577B8">
              <w:t>rogram</w:t>
            </w:r>
          </w:p>
        </w:tc>
        <w:tc>
          <w:tcPr>
            <w:tcW w:w="1620" w:type="dxa"/>
            <w:tcBorders>
              <w:top w:val="single" w:sz="4" w:space="0" w:color="auto"/>
              <w:left w:val="nil"/>
              <w:bottom w:val="single" w:sz="4" w:space="0" w:color="auto"/>
              <w:right w:val="single" w:sz="4" w:space="0" w:color="auto"/>
            </w:tcBorders>
            <w:shd w:val="clear" w:color="auto" w:fill="auto"/>
            <w:vAlign w:val="center"/>
          </w:tcPr>
          <w:p w:rsidR="0004612D" w:rsidRPr="007C4CB5" w:rsidRDefault="0004612D" w:rsidP="00293B16">
            <w:pPr>
              <w:spacing w:after="0" w:line="240" w:lineRule="auto"/>
              <w:jc w:val="center"/>
              <w:rPr>
                <w:rFonts w:eastAsia="Times New Roman"/>
                <w:color w:val="000000"/>
              </w:rPr>
            </w:pPr>
          </w:p>
        </w:tc>
      </w:tr>
      <w:tr w:rsidR="0004612D"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04612D" w:rsidRPr="001577B8" w:rsidRDefault="0004612D" w:rsidP="00293B16">
            <w:pPr>
              <w:pStyle w:val="NoSpacing"/>
            </w:pPr>
            <w:r w:rsidRPr="001577B8">
              <w:t>Clinical Decision Support</w:t>
            </w:r>
          </w:p>
        </w:tc>
        <w:tc>
          <w:tcPr>
            <w:tcW w:w="1620" w:type="dxa"/>
            <w:tcBorders>
              <w:top w:val="single" w:sz="4" w:space="0" w:color="auto"/>
              <w:left w:val="nil"/>
              <w:bottom w:val="single" w:sz="4" w:space="0" w:color="auto"/>
              <w:right w:val="single" w:sz="4" w:space="0" w:color="auto"/>
            </w:tcBorders>
            <w:shd w:val="clear" w:color="auto" w:fill="auto"/>
            <w:vAlign w:val="center"/>
          </w:tcPr>
          <w:p w:rsidR="0004612D" w:rsidRPr="007C4CB5" w:rsidRDefault="0004612D" w:rsidP="00293B16">
            <w:pPr>
              <w:spacing w:after="0" w:line="240" w:lineRule="auto"/>
              <w:jc w:val="center"/>
              <w:rPr>
                <w:rFonts w:eastAsia="Times New Roman"/>
                <w:color w:val="000000"/>
              </w:rPr>
            </w:pPr>
          </w:p>
        </w:tc>
      </w:tr>
      <w:tr w:rsidR="0004612D"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04612D" w:rsidRPr="001577B8" w:rsidRDefault="0004612D" w:rsidP="00AC5746">
            <w:pPr>
              <w:pStyle w:val="NoSpacing"/>
            </w:pPr>
            <w:r w:rsidRPr="001577B8">
              <w:t>E</w:t>
            </w:r>
            <w:r w:rsidR="00AC5746">
              <w:t>lectronic Health Record</w:t>
            </w:r>
            <w:r w:rsidRPr="001577B8">
              <w:t xml:space="preserve"> Interoperability</w:t>
            </w:r>
          </w:p>
        </w:tc>
        <w:tc>
          <w:tcPr>
            <w:tcW w:w="1620" w:type="dxa"/>
            <w:tcBorders>
              <w:top w:val="single" w:sz="4" w:space="0" w:color="auto"/>
              <w:left w:val="nil"/>
              <w:bottom w:val="single" w:sz="4" w:space="0" w:color="auto"/>
              <w:right w:val="single" w:sz="4" w:space="0" w:color="auto"/>
            </w:tcBorders>
            <w:shd w:val="clear" w:color="auto" w:fill="auto"/>
            <w:vAlign w:val="center"/>
          </w:tcPr>
          <w:p w:rsidR="0004612D" w:rsidRPr="007C4CB5" w:rsidRDefault="0004612D" w:rsidP="00293B16">
            <w:pPr>
              <w:spacing w:after="0" w:line="240" w:lineRule="auto"/>
              <w:jc w:val="center"/>
              <w:rPr>
                <w:rFonts w:eastAsia="Times New Roman"/>
                <w:color w:val="000000"/>
              </w:rPr>
            </w:pPr>
          </w:p>
        </w:tc>
      </w:tr>
      <w:tr w:rsidR="0004612D"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04612D" w:rsidRPr="001577B8" w:rsidRDefault="0004612D" w:rsidP="00293B16">
            <w:pPr>
              <w:pStyle w:val="NoSpacing"/>
            </w:pPr>
            <w:r w:rsidRPr="001577B8">
              <w:t>Quality Improvement</w:t>
            </w:r>
          </w:p>
        </w:tc>
        <w:tc>
          <w:tcPr>
            <w:tcW w:w="1620" w:type="dxa"/>
            <w:tcBorders>
              <w:top w:val="single" w:sz="4" w:space="0" w:color="auto"/>
              <w:left w:val="nil"/>
              <w:bottom w:val="single" w:sz="4" w:space="0" w:color="auto"/>
              <w:right w:val="single" w:sz="4" w:space="0" w:color="auto"/>
            </w:tcBorders>
            <w:shd w:val="clear" w:color="auto" w:fill="auto"/>
            <w:vAlign w:val="center"/>
          </w:tcPr>
          <w:p w:rsidR="0004612D" w:rsidRPr="007C4CB5" w:rsidRDefault="0004612D" w:rsidP="00293B16">
            <w:pPr>
              <w:spacing w:after="0" w:line="240" w:lineRule="auto"/>
              <w:jc w:val="center"/>
              <w:rPr>
                <w:rFonts w:eastAsia="Times New Roman"/>
                <w:color w:val="000000"/>
              </w:rPr>
            </w:pPr>
          </w:p>
        </w:tc>
      </w:tr>
      <w:tr w:rsidR="0004612D"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04612D" w:rsidRPr="001577B8" w:rsidRDefault="0004612D" w:rsidP="00293B16">
            <w:pPr>
              <w:pStyle w:val="NoSpacing"/>
            </w:pPr>
            <w:r w:rsidRPr="001577B8">
              <w:t>Cybersecurity</w:t>
            </w:r>
          </w:p>
        </w:tc>
        <w:tc>
          <w:tcPr>
            <w:tcW w:w="1620" w:type="dxa"/>
            <w:tcBorders>
              <w:top w:val="single" w:sz="4" w:space="0" w:color="auto"/>
              <w:left w:val="nil"/>
              <w:bottom w:val="single" w:sz="4" w:space="0" w:color="auto"/>
              <w:right w:val="single" w:sz="4" w:space="0" w:color="auto"/>
            </w:tcBorders>
            <w:shd w:val="clear" w:color="auto" w:fill="auto"/>
            <w:vAlign w:val="center"/>
          </w:tcPr>
          <w:p w:rsidR="0004612D" w:rsidRPr="007C4CB5" w:rsidRDefault="0004612D" w:rsidP="00293B16">
            <w:pPr>
              <w:spacing w:after="0" w:line="240" w:lineRule="auto"/>
              <w:jc w:val="center"/>
              <w:rPr>
                <w:rFonts w:eastAsia="Times New Roman"/>
                <w:color w:val="000000"/>
              </w:rPr>
            </w:pPr>
          </w:p>
        </w:tc>
      </w:tr>
      <w:tr w:rsidR="008F29D3"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D13922" w:rsidRDefault="008F29D3" w:rsidP="008F29D3">
            <w:pPr>
              <w:pStyle w:val="NoSpacing"/>
            </w:pPr>
            <w:r>
              <w:t xml:space="preserve">Other Training </w:t>
            </w:r>
          </w:p>
          <w:p w:rsidR="008F29D3" w:rsidRPr="001577B8" w:rsidRDefault="008F29D3" w:rsidP="004945BC">
            <w:pPr>
              <w:pStyle w:val="NoSpacing"/>
            </w:pPr>
            <w:r>
              <w:t>(</w:t>
            </w:r>
            <w:r w:rsidR="004945BC">
              <w:t>describe</w:t>
            </w:r>
            <w:r w:rsidR="00D13922">
              <w:t xml:space="preserve"> in the Response section of the Project Narrative</w:t>
            </w:r>
            <w: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8F29D3" w:rsidRPr="007D46AB" w:rsidRDefault="008F29D3" w:rsidP="008F29D3">
            <w:pPr>
              <w:spacing w:after="0" w:line="240" w:lineRule="auto"/>
              <w:jc w:val="center"/>
              <w:rPr>
                <w:rFonts w:eastAsia="Times New Roman"/>
                <w:color w:val="000000"/>
              </w:rPr>
            </w:pPr>
          </w:p>
        </w:tc>
      </w:tr>
      <w:tr w:rsidR="008F29D3" w:rsidRPr="007C4CB5" w:rsidTr="00A52AEA">
        <w:trPr>
          <w:cantSplit/>
          <w:trHeight w:val="312"/>
        </w:trPr>
        <w:tc>
          <w:tcPr>
            <w:tcW w:w="8730" w:type="dxa"/>
            <w:tcBorders>
              <w:top w:val="single" w:sz="4" w:space="0" w:color="auto"/>
              <w:left w:val="single" w:sz="4" w:space="0" w:color="auto"/>
              <w:bottom w:val="single" w:sz="4" w:space="0" w:color="auto"/>
              <w:right w:val="single" w:sz="4" w:space="0" w:color="auto"/>
            </w:tcBorders>
            <w:vAlign w:val="center"/>
          </w:tcPr>
          <w:p w:rsidR="008F29D3" w:rsidRDefault="008F29D3" w:rsidP="008F29D3">
            <w:pPr>
              <w:pStyle w:val="NoSpacing"/>
            </w:pPr>
            <w:r>
              <w:t>Other Health IT</w:t>
            </w:r>
          </w:p>
          <w:p w:rsidR="00D13922" w:rsidRDefault="00D13922" w:rsidP="004945BC">
            <w:pPr>
              <w:pStyle w:val="NoSpacing"/>
            </w:pPr>
            <w:r>
              <w:t>(</w:t>
            </w:r>
            <w:r w:rsidR="004945BC">
              <w:t>describe</w:t>
            </w:r>
            <w:r>
              <w:t xml:space="preserve"> in the Response section of the Project Narrative)</w:t>
            </w:r>
          </w:p>
        </w:tc>
        <w:tc>
          <w:tcPr>
            <w:tcW w:w="1620" w:type="dxa"/>
            <w:tcBorders>
              <w:top w:val="single" w:sz="4" w:space="0" w:color="auto"/>
              <w:left w:val="nil"/>
              <w:bottom w:val="single" w:sz="4" w:space="0" w:color="auto"/>
              <w:right w:val="single" w:sz="4" w:space="0" w:color="auto"/>
            </w:tcBorders>
            <w:shd w:val="clear" w:color="auto" w:fill="auto"/>
            <w:vAlign w:val="center"/>
          </w:tcPr>
          <w:p w:rsidR="008F29D3" w:rsidRDefault="008F29D3" w:rsidP="008F29D3">
            <w:pPr>
              <w:spacing w:after="0" w:line="240" w:lineRule="auto"/>
              <w:jc w:val="center"/>
              <w:rPr>
                <w:rFonts w:eastAsia="Times New Roman"/>
                <w:color w:val="000000"/>
              </w:rPr>
            </w:pPr>
          </w:p>
        </w:tc>
      </w:tr>
    </w:tbl>
    <w:tbl>
      <w:tblPr>
        <w:tblStyle w:val="TableGrid"/>
        <w:tblW w:w="10390" w:type="dxa"/>
        <w:tblInd w:w="-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Form 5A Changes"/>
      </w:tblPr>
      <w:tblGrid>
        <w:gridCol w:w="10390"/>
      </w:tblGrid>
      <w:tr w:rsidR="005D3A05" w:rsidRPr="00CA3620" w:rsidTr="00A52AEA">
        <w:trPr>
          <w:cantSplit/>
          <w:tblHeader/>
        </w:trPr>
        <w:tc>
          <w:tcPr>
            <w:tcW w:w="10390" w:type="dxa"/>
            <w:shd w:val="clear" w:color="auto" w:fill="95B3D7" w:themeFill="accent1" w:themeFillTint="99"/>
          </w:tcPr>
          <w:p w:rsidR="005D3A05" w:rsidRPr="00CA3620" w:rsidRDefault="002E3F74" w:rsidP="00A52AEA">
            <w:pPr>
              <w:pStyle w:val="Heading2"/>
            </w:pPr>
            <w:r>
              <w:lastRenderedPageBreak/>
              <w:t>Scope of Services</w:t>
            </w:r>
          </w:p>
        </w:tc>
      </w:tr>
      <w:tr w:rsidR="005D3A05" w:rsidRPr="002F30CD" w:rsidTr="00A52AEA">
        <w:trPr>
          <w:cantSplit/>
          <w:trHeight w:val="863"/>
        </w:trPr>
        <w:tc>
          <w:tcPr>
            <w:tcW w:w="10390" w:type="dxa"/>
            <w:shd w:val="clear" w:color="auto" w:fill="auto"/>
            <w:vAlign w:val="center"/>
          </w:tcPr>
          <w:p w:rsidR="004945BC" w:rsidRDefault="005D3A05" w:rsidP="00831F6E">
            <w:pPr>
              <w:pStyle w:val="NoSpacing"/>
              <w:rPr>
                <w:b/>
              </w:rPr>
            </w:pPr>
            <w:r w:rsidRPr="00064D92">
              <w:rPr>
                <w:b/>
              </w:rPr>
              <w:t xml:space="preserve">Review the </w:t>
            </w:r>
            <w:r w:rsidRPr="00831F6E">
              <w:rPr>
                <w:b/>
              </w:rPr>
              <w:t xml:space="preserve">currently approved </w:t>
            </w:r>
            <w:r w:rsidRPr="004945BC">
              <w:rPr>
                <w:b/>
              </w:rPr>
              <w:t>Form 5A</w:t>
            </w:r>
            <w:r w:rsidR="0044359B" w:rsidRPr="004945BC">
              <w:rPr>
                <w:b/>
              </w:rPr>
              <w:t>: Services Provided</w:t>
            </w:r>
            <w:r w:rsidRPr="00831F6E">
              <w:rPr>
                <w:b/>
              </w:rPr>
              <w:t xml:space="preserve"> </w:t>
            </w:r>
            <w:r w:rsidRPr="00064D92">
              <w:rPr>
                <w:b/>
              </w:rPr>
              <w:t>for your organization</w:t>
            </w:r>
            <w:r w:rsidR="00831F6E">
              <w:rPr>
                <w:b/>
              </w:rPr>
              <w:t xml:space="preserve"> </w:t>
            </w:r>
            <w:r>
              <w:rPr>
                <w:b/>
              </w:rPr>
              <w:t>by clicking th</w:t>
            </w:r>
            <w:r w:rsidR="00831F6E">
              <w:rPr>
                <w:b/>
              </w:rPr>
              <w:t xml:space="preserve">is link: </w:t>
            </w:r>
            <w:r w:rsidR="00831F6E" w:rsidRPr="00AD7D81">
              <w:rPr>
                <w:b/>
              </w:rPr>
              <w:t>Current Approved Form 5A</w:t>
            </w:r>
            <w:r w:rsidR="00AD7D81" w:rsidRPr="00AD7D81">
              <w:rPr>
                <w:b/>
              </w:rPr>
              <w:t xml:space="preserve"> [accessible in EHB]</w:t>
            </w:r>
            <w:r w:rsidR="00831F6E">
              <w:rPr>
                <w:b/>
              </w:rPr>
              <w:t>.</w:t>
            </w:r>
            <w:r w:rsidRPr="00064D92">
              <w:rPr>
                <w:b/>
              </w:rPr>
              <w:t> </w:t>
            </w:r>
          </w:p>
          <w:p w:rsidR="004945BC" w:rsidRDefault="004945BC" w:rsidP="00831F6E">
            <w:pPr>
              <w:pStyle w:val="NoSpacing"/>
              <w:rPr>
                <w:b/>
              </w:rPr>
            </w:pPr>
          </w:p>
          <w:p w:rsidR="00E56C1E" w:rsidRDefault="004945BC" w:rsidP="00831F6E">
            <w:pPr>
              <w:pStyle w:val="NoSpacing"/>
              <w:rPr>
                <w:b/>
              </w:rPr>
            </w:pPr>
            <w:r>
              <w:rPr>
                <w:b/>
              </w:rPr>
              <w:t>I</w:t>
            </w:r>
            <w:r w:rsidR="00B064DB">
              <w:rPr>
                <w:b/>
              </w:rPr>
              <w:t xml:space="preserve">ndicate below whether a </w:t>
            </w:r>
            <w:r w:rsidR="00E56C1E" w:rsidRPr="00E56C1E">
              <w:rPr>
                <w:b/>
              </w:rPr>
              <w:t xml:space="preserve">Scope Adjustment or </w:t>
            </w:r>
            <w:r w:rsidR="00B064DB">
              <w:rPr>
                <w:b/>
              </w:rPr>
              <w:t>Change in Scope request will be</w:t>
            </w:r>
            <w:r w:rsidR="005D3A05" w:rsidRPr="00064D92">
              <w:rPr>
                <w:b/>
              </w:rPr>
              <w:t xml:space="preserve"> necessary to ensure </w:t>
            </w:r>
            <w:r w:rsidR="00831F6E">
              <w:rPr>
                <w:b/>
              </w:rPr>
              <w:t xml:space="preserve">that </w:t>
            </w:r>
            <w:r w:rsidR="00E56C1E" w:rsidRPr="00E56C1E">
              <w:rPr>
                <w:b/>
              </w:rPr>
              <w:t>all planned changes to mental health and substance abuse services are on your Form 5A (e.g., to move mental health services from formal referral (Column III) to direct provision (Column I), to add substance abuse services for the first time)</w:t>
            </w:r>
            <w:r w:rsidR="00B064DB">
              <w:rPr>
                <w:b/>
              </w:rPr>
              <w:t>.</w:t>
            </w:r>
            <w:r w:rsidR="00831F6E">
              <w:rPr>
                <w:b/>
              </w:rPr>
              <w:t xml:space="preserve"> </w:t>
            </w:r>
          </w:p>
          <w:p w:rsidR="00E56C1E" w:rsidRDefault="00E56C1E" w:rsidP="00831F6E">
            <w:pPr>
              <w:pStyle w:val="NoSpacing"/>
              <w:rPr>
                <w:b/>
              </w:rPr>
            </w:pPr>
          </w:p>
          <w:p w:rsidR="00831F6E" w:rsidRDefault="00E56C1E" w:rsidP="00831F6E">
            <w:pPr>
              <w:pStyle w:val="NoSpacing"/>
              <w:rPr>
                <w:b/>
              </w:rPr>
            </w:pPr>
            <w:r>
              <w:rPr>
                <w:b/>
              </w:rPr>
              <w:t>Access the</w:t>
            </w:r>
            <w:r w:rsidRPr="00E56C1E">
              <w:rPr>
                <w:b/>
              </w:rPr>
              <w:t xml:space="preserve"> technical assistance materials on the </w:t>
            </w:r>
            <w:hyperlink r:id="rId12" w:tooltip="Scope of Project resource website" w:history="1">
              <w:r w:rsidRPr="00E56C1E">
                <w:rPr>
                  <w:rStyle w:val="Hyperlink"/>
                  <w:b/>
                </w:rPr>
                <w:t>Scope of Project resource website</w:t>
              </w:r>
            </w:hyperlink>
            <w:r w:rsidRPr="00E56C1E">
              <w:rPr>
                <w:b/>
              </w:rPr>
              <w:t xml:space="preserve"> </w:t>
            </w:r>
            <w:r>
              <w:rPr>
                <w:b/>
              </w:rPr>
              <w:t xml:space="preserve">for guidance in determining </w:t>
            </w:r>
            <w:r w:rsidRPr="00E56C1E">
              <w:rPr>
                <w:b/>
              </w:rPr>
              <w:t xml:space="preserve">whether a Scope Adjustment or Change in Scope will be necessary </w:t>
            </w:r>
            <w:r>
              <w:rPr>
                <w:b/>
              </w:rPr>
              <w:t>(</w:t>
            </w:r>
            <w:r w:rsidR="00254C22">
              <w:rPr>
                <w:b/>
              </w:rPr>
              <w:t>click on</w:t>
            </w:r>
            <w:r>
              <w:rPr>
                <w:b/>
              </w:rPr>
              <w:t xml:space="preserve"> the </w:t>
            </w:r>
            <w:r w:rsidRPr="00E56C1E">
              <w:rPr>
                <w:b/>
              </w:rPr>
              <w:t xml:space="preserve">“Services” </w:t>
            </w:r>
            <w:r w:rsidR="00254C22">
              <w:rPr>
                <w:b/>
              </w:rPr>
              <w:t>header in the</w:t>
            </w:r>
            <w:r w:rsidRPr="00E56C1E">
              <w:rPr>
                <w:b/>
              </w:rPr>
              <w:t xml:space="preserve"> Resources </w:t>
            </w:r>
            <w:r w:rsidR="00254C22">
              <w:rPr>
                <w:b/>
              </w:rPr>
              <w:t>section to access the Form 5A information</w:t>
            </w:r>
            <w:r>
              <w:rPr>
                <w:b/>
              </w:rPr>
              <w:t>)</w:t>
            </w:r>
            <w:r w:rsidRPr="00E56C1E">
              <w:rPr>
                <w:b/>
              </w:rPr>
              <w:t>.</w:t>
            </w:r>
          </w:p>
          <w:p w:rsidR="009621AE" w:rsidRDefault="009621AE" w:rsidP="009621AE">
            <w:pPr>
              <w:pStyle w:val="NoSpacing"/>
              <w:rPr>
                <w:b/>
                <w:bCs/>
                <w:i/>
                <w:sz w:val="20"/>
                <w:szCs w:val="20"/>
              </w:rPr>
            </w:pPr>
          </w:p>
          <w:p w:rsidR="009621AE" w:rsidRPr="004F38A7" w:rsidRDefault="009621AE" w:rsidP="00E82C37">
            <w:pPr>
              <w:pStyle w:val="NoSpacing"/>
              <w:rPr>
                <w:b/>
                <w:bCs/>
              </w:rPr>
            </w:pPr>
            <w:r w:rsidRPr="004F38A7">
              <w:rPr>
                <w:b/>
                <w:bCs/>
              </w:rPr>
              <w:t>Note the following</w:t>
            </w:r>
            <w:r w:rsidR="00E82C37" w:rsidRPr="004F38A7">
              <w:rPr>
                <w:b/>
                <w:bCs/>
              </w:rPr>
              <w:t xml:space="preserve"> before selecting “yes” or “no” below</w:t>
            </w:r>
            <w:r w:rsidRPr="004F38A7">
              <w:rPr>
                <w:b/>
                <w:bCs/>
              </w:rPr>
              <w:t xml:space="preserve">: </w:t>
            </w:r>
          </w:p>
          <w:p w:rsidR="009621AE" w:rsidRPr="004F38A7" w:rsidRDefault="00E345C1" w:rsidP="005F4128">
            <w:pPr>
              <w:pStyle w:val="NoSpacing"/>
              <w:numPr>
                <w:ilvl w:val="0"/>
                <w:numId w:val="28"/>
              </w:numPr>
              <w:rPr>
                <w:bCs/>
              </w:rPr>
            </w:pPr>
            <w:r>
              <w:rPr>
                <w:bCs/>
              </w:rPr>
              <w:t>AIMS</w:t>
            </w:r>
            <w:r w:rsidRPr="004F38A7">
              <w:rPr>
                <w:bCs/>
              </w:rPr>
              <w:t xml:space="preserve"> </w:t>
            </w:r>
            <w:r w:rsidR="009621AE" w:rsidRPr="004F38A7">
              <w:rPr>
                <w:bCs/>
              </w:rPr>
              <w:t xml:space="preserve">funding may support the expansion of existing services in scope as well as new mental health and substance abuse </w:t>
            </w:r>
            <w:r w:rsidR="005F4128" w:rsidRPr="005F4128">
              <w:rPr>
                <w:bCs/>
              </w:rPr>
              <w:t>services that are not currently in your scope of project if they align with the AIMS purpose</w:t>
            </w:r>
            <w:r w:rsidR="009621AE" w:rsidRPr="004F38A7">
              <w:rPr>
                <w:bCs/>
              </w:rPr>
              <w:t xml:space="preserve">. </w:t>
            </w:r>
          </w:p>
          <w:p w:rsidR="009621AE" w:rsidRPr="004F38A7" w:rsidRDefault="009621AE" w:rsidP="00E82C37">
            <w:pPr>
              <w:pStyle w:val="NoSpacing"/>
              <w:numPr>
                <w:ilvl w:val="0"/>
                <w:numId w:val="28"/>
              </w:numPr>
              <w:rPr>
                <w:bCs/>
              </w:rPr>
            </w:pPr>
            <w:r w:rsidRPr="004F38A7">
              <w:rPr>
                <w:bCs/>
              </w:rPr>
              <w:t>You must</w:t>
            </w:r>
            <w:r w:rsidR="00E345C1">
              <w:rPr>
                <w:bCs/>
              </w:rPr>
              <w:t xml:space="preserve"> separately</w:t>
            </w:r>
            <w:r w:rsidRPr="004F38A7">
              <w:rPr>
                <w:bCs/>
              </w:rPr>
              <w:t xml:space="preserve"> submit a </w:t>
            </w:r>
            <w:r w:rsidR="00AA2493">
              <w:rPr>
                <w:bCs/>
              </w:rPr>
              <w:t>Scope Adjustment</w:t>
            </w:r>
            <w:r w:rsidR="005B1EA4">
              <w:rPr>
                <w:bCs/>
              </w:rPr>
              <w:t xml:space="preserve"> or</w:t>
            </w:r>
            <w:r w:rsidR="00AA2493">
              <w:rPr>
                <w:bCs/>
              </w:rPr>
              <w:t xml:space="preserve"> </w:t>
            </w:r>
            <w:r w:rsidR="00E82C37" w:rsidRPr="004F38A7">
              <w:rPr>
                <w:bCs/>
              </w:rPr>
              <w:t>C</w:t>
            </w:r>
            <w:r w:rsidRPr="004F38A7">
              <w:rPr>
                <w:bCs/>
              </w:rPr>
              <w:t xml:space="preserve">hange in </w:t>
            </w:r>
            <w:r w:rsidR="00E82C37" w:rsidRPr="004F38A7">
              <w:rPr>
                <w:bCs/>
              </w:rPr>
              <w:t>S</w:t>
            </w:r>
            <w:r w:rsidRPr="004F38A7">
              <w:rPr>
                <w:bCs/>
              </w:rPr>
              <w:t xml:space="preserve">cope request to HRSA to add new services to your scope of project or to move one or more services currently provided </w:t>
            </w:r>
            <w:r w:rsidR="00273E32" w:rsidRPr="004F38A7">
              <w:rPr>
                <w:bCs/>
              </w:rPr>
              <w:t xml:space="preserve">only </w:t>
            </w:r>
            <w:r w:rsidRPr="004F38A7">
              <w:rPr>
                <w:bCs/>
              </w:rPr>
              <w:t xml:space="preserve">in </w:t>
            </w:r>
            <w:r w:rsidR="005F4128">
              <w:rPr>
                <w:bCs/>
              </w:rPr>
              <w:t xml:space="preserve">Form 5A </w:t>
            </w:r>
            <w:r w:rsidR="004F38A7">
              <w:rPr>
                <w:bCs/>
              </w:rPr>
              <w:t xml:space="preserve">Column </w:t>
            </w:r>
            <w:r w:rsidRPr="004F38A7">
              <w:rPr>
                <w:bCs/>
              </w:rPr>
              <w:t>III to</w:t>
            </w:r>
            <w:r w:rsidR="004F38A7">
              <w:rPr>
                <w:bCs/>
              </w:rPr>
              <w:t xml:space="preserve"> Column I and/or Column II</w:t>
            </w:r>
            <w:r w:rsidRPr="004F38A7">
              <w:rPr>
                <w:bCs/>
              </w:rPr>
              <w:t>.</w:t>
            </w:r>
            <w:r w:rsidR="00726B2F">
              <w:rPr>
                <w:bCs/>
              </w:rPr>
              <w:t xml:space="preserve"> </w:t>
            </w:r>
            <w:r w:rsidR="00726B2F" w:rsidRPr="00726B2F">
              <w:rPr>
                <w:bCs/>
              </w:rPr>
              <w:t>You may not modify your approved Form 5A through this application.</w:t>
            </w:r>
          </w:p>
          <w:p w:rsidR="009621AE" w:rsidRPr="004F38A7" w:rsidRDefault="009621AE" w:rsidP="00E82C37">
            <w:pPr>
              <w:pStyle w:val="NoSpacing"/>
              <w:numPr>
                <w:ilvl w:val="0"/>
                <w:numId w:val="28"/>
              </w:numPr>
              <w:rPr>
                <w:bCs/>
              </w:rPr>
            </w:pPr>
            <w:r w:rsidRPr="004F38A7">
              <w:rPr>
                <w:bCs/>
              </w:rPr>
              <w:t xml:space="preserve">You </w:t>
            </w:r>
            <w:r w:rsidR="00E82C37" w:rsidRPr="004F38A7">
              <w:rPr>
                <w:bCs/>
              </w:rPr>
              <w:t>do not</w:t>
            </w:r>
            <w:r w:rsidRPr="004F38A7">
              <w:rPr>
                <w:bCs/>
              </w:rPr>
              <w:t xml:space="preserve"> need to s</w:t>
            </w:r>
            <w:r w:rsidR="00E82C37" w:rsidRPr="004F38A7">
              <w:rPr>
                <w:bCs/>
              </w:rPr>
              <w:t xml:space="preserve">ubmit a </w:t>
            </w:r>
            <w:r w:rsidR="00AA2493">
              <w:rPr>
                <w:bCs/>
              </w:rPr>
              <w:t xml:space="preserve">Scope Adjustment or </w:t>
            </w:r>
            <w:r w:rsidR="00E82C37" w:rsidRPr="004F38A7">
              <w:rPr>
                <w:bCs/>
              </w:rPr>
              <w:t>Change in S</w:t>
            </w:r>
            <w:r w:rsidRPr="004F38A7">
              <w:rPr>
                <w:bCs/>
              </w:rPr>
              <w:t xml:space="preserve">cope request if </w:t>
            </w:r>
            <w:r w:rsidR="00463AD0">
              <w:rPr>
                <w:bCs/>
              </w:rPr>
              <w:t xml:space="preserve">AIMS funding will expand services </w:t>
            </w:r>
            <w:r w:rsidR="007F119B">
              <w:rPr>
                <w:bCs/>
              </w:rPr>
              <w:t xml:space="preserve">that you are already providing </w:t>
            </w:r>
            <w:r w:rsidR="00463AD0">
              <w:rPr>
                <w:bCs/>
              </w:rPr>
              <w:t>in the same modes of provision (i.e., Form 5A Column I, Column II</w:t>
            </w:r>
            <w:r w:rsidR="00ED7111">
              <w:rPr>
                <w:bCs/>
              </w:rPr>
              <w:t>)</w:t>
            </w:r>
            <w:r w:rsidR="00E82C37" w:rsidRPr="004F38A7">
              <w:rPr>
                <w:bCs/>
              </w:rPr>
              <w:t>.</w:t>
            </w:r>
          </w:p>
          <w:p w:rsidR="005F4128" w:rsidRPr="005F4128" w:rsidRDefault="005F4128" w:rsidP="00B65B1A">
            <w:pPr>
              <w:pStyle w:val="NoSpacing"/>
              <w:numPr>
                <w:ilvl w:val="0"/>
                <w:numId w:val="28"/>
              </w:numPr>
              <w:rPr>
                <w:bCs/>
              </w:rPr>
            </w:pPr>
            <w:r w:rsidRPr="005F4128">
              <w:rPr>
                <w:bCs/>
              </w:rPr>
              <w:t>AIMS funded services must be listed in Column I and/or II on Form 5A</w:t>
            </w:r>
            <w:r w:rsidR="001F62B7">
              <w:rPr>
                <w:bCs/>
              </w:rPr>
              <w:t>, either currently or after you submit and are approved for a Scope Adjustment or Change in Scope. AIMS funded services</w:t>
            </w:r>
            <w:r w:rsidRPr="005F4128">
              <w:rPr>
                <w:bCs/>
              </w:rPr>
              <w:t xml:space="preserve"> are limited to: Mental Health, HCH Required Substance Abuse, Substance Abuse, Case Management, and/or Health Education.</w:t>
            </w:r>
          </w:p>
          <w:p w:rsidR="005D3A05" w:rsidRPr="00273E32" w:rsidRDefault="00F73648" w:rsidP="00C71607">
            <w:pPr>
              <w:pStyle w:val="NoSpacing"/>
              <w:numPr>
                <w:ilvl w:val="0"/>
                <w:numId w:val="28"/>
              </w:numPr>
              <w:rPr>
                <w:b/>
              </w:rPr>
            </w:pPr>
            <w:r>
              <w:rPr>
                <w:bCs/>
              </w:rPr>
              <w:t>A</w:t>
            </w:r>
            <w:r w:rsidR="009621AE" w:rsidRPr="004F38A7">
              <w:rPr>
                <w:bCs/>
              </w:rPr>
              <w:t xml:space="preserve">ll services </w:t>
            </w:r>
            <w:r w:rsidR="00F21FD9" w:rsidRPr="004F38A7">
              <w:rPr>
                <w:bCs/>
              </w:rPr>
              <w:t>supported</w:t>
            </w:r>
            <w:r w:rsidR="00C71607" w:rsidRPr="004F38A7">
              <w:rPr>
                <w:bCs/>
              </w:rPr>
              <w:t xml:space="preserve"> by </w:t>
            </w:r>
            <w:r w:rsidR="007F119B">
              <w:rPr>
                <w:bCs/>
              </w:rPr>
              <w:t>AIMS</w:t>
            </w:r>
            <w:r w:rsidR="00C71607" w:rsidRPr="004F38A7">
              <w:rPr>
                <w:bCs/>
              </w:rPr>
              <w:t xml:space="preserve"> funding, including those to be </w:t>
            </w:r>
            <w:r w:rsidR="009621AE" w:rsidRPr="004F38A7">
              <w:rPr>
                <w:bCs/>
              </w:rPr>
              <w:t xml:space="preserve">added to or changed </w:t>
            </w:r>
            <w:r w:rsidR="005A74C8">
              <w:rPr>
                <w:bCs/>
              </w:rPr>
              <w:t>o</w:t>
            </w:r>
            <w:r w:rsidR="009621AE" w:rsidRPr="004F38A7">
              <w:rPr>
                <w:bCs/>
              </w:rPr>
              <w:t>n Form 5A</w:t>
            </w:r>
            <w:r w:rsidR="00AB1737">
              <w:rPr>
                <w:bCs/>
              </w:rPr>
              <w:t>,</w:t>
            </w:r>
            <w:r w:rsidR="009621AE" w:rsidRPr="004F38A7">
              <w:rPr>
                <w:bCs/>
              </w:rPr>
              <w:t xml:space="preserve"> must be implemented within 120 days of </w:t>
            </w:r>
            <w:r w:rsidR="00C71607" w:rsidRPr="004F38A7">
              <w:rPr>
                <w:bCs/>
              </w:rPr>
              <w:t>award</w:t>
            </w:r>
            <w:r w:rsidR="009621AE" w:rsidRPr="004F38A7">
              <w:rPr>
                <w:bCs/>
              </w:rPr>
              <w:t>.</w:t>
            </w:r>
          </w:p>
          <w:p w:rsidR="003F216C" w:rsidRPr="00273E32" w:rsidRDefault="003F216C" w:rsidP="003F216C">
            <w:pPr>
              <w:pStyle w:val="NoSpacing"/>
            </w:pPr>
          </w:p>
        </w:tc>
      </w:tr>
      <w:tr w:rsidR="005D3A05" w:rsidRPr="002F30CD" w:rsidTr="00A52AEA">
        <w:trPr>
          <w:cantSplit/>
          <w:trHeight w:val="395"/>
        </w:trPr>
        <w:tc>
          <w:tcPr>
            <w:tcW w:w="10390" w:type="dxa"/>
            <w:shd w:val="clear" w:color="auto" w:fill="auto"/>
          </w:tcPr>
          <w:p w:rsidR="00DD0B60" w:rsidRDefault="005D3A05" w:rsidP="00B064DB">
            <w:pPr>
              <w:pStyle w:val="NoSpacing"/>
              <w:rPr>
                <w:b/>
                <w:bCs/>
                <w:sz w:val="20"/>
                <w:szCs w:val="20"/>
              </w:rPr>
            </w:pPr>
            <w:r w:rsidRPr="00913601">
              <w:rPr>
                <w:b/>
                <w:bCs/>
                <w:sz w:val="20"/>
                <w:szCs w:val="20"/>
              </w:rPr>
              <w:t>[</w:t>
            </w:r>
            <w:r w:rsidRPr="00913601">
              <w:rPr>
                <w:b/>
                <w:bCs/>
                <w:sz w:val="20"/>
                <w:szCs w:val="20"/>
                <w:u w:val="single"/>
              </w:rPr>
              <w:t>_</w:t>
            </w:r>
            <w:r w:rsidRPr="00913601">
              <w:rPr>
                <w:b/>
                <w:bCs/>
                <w:sz w:val="20"/>
                <w:szCs w:val="20"/>
              </w:rPr>
              <w:t>] Yes</w:t>
            </w:r>
            <w:r w:rsidR="00B064DB">
              <w:rPr>
                <w:b/>
                <w:bCs/>
                <w:sz w:val="20"/>
                <w:szCs w:val="20"/>
              </w:rPr>
              <w:t>, I have revie</w:t>
            </w:r>
            <w:bookmarkStart w:id="0" w:name="_GoBack"/>
            <w:bookmarkEnd w:id="0"/>
            <w:r w:rsidR="00B064DB">
              <w:rPr>
                <w:b/>
                <w:bCs/>
                <w:sz w:val="20"/>
                <w:szCs w:val="20"/>
              </w:rPr>
              <w:t xml:space="preserve">wed my Form 5A and have determined that my proposed activities will require a </w:t>
            </w:r>
            <w:r w:rsidR="00254C22">
              <w:rPr>
                <w:b/>
                <w:bCs/>
                <w:sz w:val="20"/>
                <w:szCs w:val="20"/>
              </w:rPr>
              <w:t xml:space="preserve">Scope Adjustment or </w:t>
            </w:r>
            <w:r w:rsidR="00B064DB">
              <w:rPr>
                <w:b/>
                <w:bCs/>
                <w:sz w:val="20"/>
                <w:szCs w:val="20"/>
              </w:rPr>
              <w:t>Change in Scope request to modify Form 5A</w:t>
            </w:r>
            <w:r w:rsidR="00DD0B60">
              <w:rPr>
                <w:b/>
                <w:bCs/>
                <w:sz w:val="20"/>
                <w:szCs w:val="20"/>
              </w:rPr>
              <w:t>.</w:t>
            </w:r>
            <w:r w:rsidRPr="00913601">
              <w:rPr>
                <w:b/>
                <w:bCs/>
                <w:sz w:val="20"/>
                <w:szCs w:val="20"/>
              </w:rPr>
              <w:t xml:space="preserve"> </w:t>
            </w:r>
          </w:p>
          <w:p w:rsidR="005D3A05" w:rsidRDefault="005D3A05" w:rsidP="00DD0B60">
            <w:pPr>
              <w:pStyle w:val="NoSpacing"/>
              <w:rPr>
                <w:b/>
                <w:bCs/>
                <w:sz w:val="20"/>
                <w:szCs w:val="20"/>
              </w:rPr>
            </w:pPr>
            <w:r w:rsidRPr="00913601">
              <w:rPr>
                <w:b/>
                <w:bCs/>
                <w:sz w:val="20"/>
                <w:szCs w:val="20"/>
              </w:rPr>
              <w:t>[_] No</w:t>
            </w:r>
            <w:r w:rsidR="00B064DB">
              <w:rPr>
                <w:b/>
                <w:bCs/>
                <w:sz w:val="20"/>
                <w:szCs w:val="20"/>
              </w:rPr>
              <w:t>, I have reviewed my Form 5A and determined that my proposed activities w</w:t>
            </w:r>
            <w:r w:rsidR="00DD0B60">
              <w:rPr>
                <w:b/>
                <w:bCs/>
                <w:sz w:val="20"/>
                <w:szCs w:val="20"/>
              </w:rPr>
              <w:t>ill</w:t>
            </w:r>
            <w:r w:rsidR="00B064DB">
              <w:rPr>
                <w:b/>
                <w:bCs/>
                <w:sz w:val="20"/>
                <w:szCs w:val="20"/>
              </w:rPr>
              <w:t xml:space="preserve"> </w:t>
            </w:r>
            <w:r w:rsidR="00B064DB" w:rsidRPr="00694941">
              <w:rPr>
                <w:b/>
                <w:bCs/>
                <w:sz w:val="20"/>
                <w:szCs w:val="20"/>
                <w:u w:val="single"/>
              </w:rPr>
              <w:t>not</w:t>
            </w:r>
            <w:r w:rsidR="00B064DB">
              <w:rPr>
                <w:b/>
                <w:bCs/>
                <w:sz w:val="20"/>
                <w:szCs w:val="20"/>
              </w:rPr>
              <w:t xml:space="preserve"> require a </w:t>
            </w:r>
            <w:r w:rsidR="00254C22">
              <w:rPr>
                <w:b/>
                <w:bCs/>
                <w:sz w:val="20"/>
                <w:szCs w:val="20"/>
              </w:rPr>
              <w:t xml:space="preserve">Scope Adjustment or </w:t>
            </w:r>
            <w:r w:rsidR="00DD0B60">
              <w:rPr>
                <w:b/>
                <w:bCs/>
                <w:sz w:val="20"/>
                <w:szCs w:val="20"/>
              </w:rPr>
              <w:t>Change in Scope request to modify Form 5A</w:t>
            </w:r>
            <w:r w:rsidR="00B064DB">
              <w:rPr>
                <w:b/>
                <w:bCs/>
                <w:sz w:val="20"/>
                <w:szCs w:val="20"/>
              </w:rPr>
              <w:t>.</w:t>
            </w:r>
          </w:p>
          <w:p w:rsidR="002B7D1D" w:rsidRPr="00064D92" w:rsidRDefault="002B7D1D" w:rsidP="00DD0B60">
            <w:pPr>
              <w:pStyle w:val="NoSpacing"/>
              <w:rPr>
                <w:b/>
              </w:rPr>
            </w:pPr>
          </w:p>
        </w:tc>
      </w:tr>
      <w:tr w:rsidR="005D3A05" w:rsidRPr="002F30CD" w:rsidTr="00A52AEA">
        <w:trPr>
          <w:cantSplit/>
          <w:trHeight w:val="1601"/>
        </w:trPr>
        <w:tc>
          <w:tcPr>
            <w:tcW w:w="10390" w:type="dxa"/>
            <w:shd w:val="clear" w:color="auto" w:fill="auto"/>
          </w:tcPr>
          <w:p w:rsidR="00B064DB" w:rsidRPr="00535A08" w:rsidRDefault="005D3A05" w:rsidP="00A05242">
            <w:pPr>
              <w:pStyle w:val="NoSpacing"/>
              <w:spacing w:after="240"/>
              <w:rPr>
                <w:b/>
                <w:sz w:val="20"/>
                <w:szCs w:val="20"/>
              </w:rPr>
            </w:pPr>
            <w:r>
              <w:rPr>
                <w:b/>
                <w:bCs/>
                <w:sz w:val="20"/>
                <w:szCs w:val="20"/>
              </w:rPr>
              <w:t xml:space="preserve">If yes, </w:t>
            </w:r>
            <w:r w:rsidR="00B064DB" w:rsidRPr="00B064DB">
              <w:rPr>
                <w:b/>
                <w:sz w:val="20"/>
              </w:rPr>
              <w:t xml:space="preserve">describe the </w:t>
            </w:r>
            <w:r w:rsidR="00B064DB" w:rsidRPr="00B064DB">
              <w:rPr>
                <w:b/>
                <w:sz w:val="20"/>
                <w:szCs w:val="20"/>
              </w:rPr>
              <w:t xml:space="preserve">proposed changes and </w:t>
            </w:r>
            <w:r w:rsidR="003F216C">
              <w:rPr>
                <w:b/>
                <w:sz w:val="20"/>
                <w:szCs w:val="20"/>
              </w:rPr>
              <w:t>a</w:t>
            </w:r>
            <w:r w:rsidR="003F216C" w:rsidRPr="00B064DB">
              <w:rPr>
                <w:b/>
                <w:sz w:val="20"/>
                <w:szCs w:val="20"/>
              </w:rPr>
              <w:t xml:space="preserve"> </w:t>
            </w:r>
            <w:r w:rsidR="00ED6BEC">
              <w:rPr>
                <w:b/>
                <w:sz w:val="20"/>
                <w:szCs w:val="20"/>
              </w:rPr>
              <w:t>timeline</w:t>
            </w:r>
            <w:r w:rsidR="00ED6BEC" w:rsidRPr="00B064DB">
              <w:rPr>
                <w:b/>
                <w:sz w:val="20"/>
                <w:szCs w:val="20"/>
              </w:rPr>
              <w:t xml:space="preserve"> </w:t>
            </w:r>
            <w:r w:rsidR="00B064DB" w:rsidRPr="00B064DB">
              <w:rPr>
                <w:b/>
                <w:sz w:val="20"/>
                <w:szCs w:val="20"/>
              </w:rPr>
              <w:t xml:space="preserve">for requesting necessary modifications to your Form 5A through a </w:t>
            </w:r>
            <w:r w:rsidR="005F4128" w:rsidRPr="005F4128">
              <w:rPr>
                <w:b/>
                <w:sz w:val="20"/>
                <w:szCs w:val="20"/>
              </w:rPr>
              <w:t xml:space="preserve">Scope Adjustment or </w:t>
            </w:r>
            <w:r w:rsidR="00B064DB" w:rsidRPr="00B064DB">
              <w:rPr>
                <w:b/>
                <w:sz w:val="20"/>
                <w:szCs w:val="20"/>
              </w:rPr>
              <w:t>Change in Scope request.</w:t>
            </w:r>
            <w:r w:rsidR="005F4128">
              <w:rPr>
                <w:b/>
                <w:sz w:val="20"/>
                <w:szCs w:val="20"/>
              </w:rPr>
              <w:t xml:space="preserve"> </w:t>
            </w:r>
            <w:r w:rsidR="00B064DB" w:rsidRPr="00B064DB">
              <w:rPr>
                <w:b/>
                <w:sz w:val="20"/>
                <w:szCs w:val="20"/>
              </w:rPr>
              <w:t>Y</w:t>
            </w:r>
            <w:r w:rsidR="00B064DB" w:rsidRPr="00535A08">
              <w:rPr>
                <w:b/>
                <w:sz w:val="20"/>
                <w:szCs w:val="20"/>
              </w:rPr>
              <w:t xml:space="preserve">ou must </w:t>
            </w:r>
            <w:r w:rsidR="00DD0B60">
              <w:rPr>
                <w:b/>
                <w:sz w:val="20"/>
                <w:szCs w:val="20"/>
              </w:rPr>
              <w:t xml:space="preserve">receive HRSA approval </w:t>
            </w:r>
            <w:r w:rsidR="005F4128" w:rsidRPr="005F4128">
              <w:rPr>
                <w:b/>
                <w:sz w:val="20"/>
                <w:szCs w:val="20"/>
              </w:rPr>
              <w:t xml:space="preserve">prior to implementation, which must </w:t>
            </w:r>
            <w:r w:rsidR="005F4128">
              <w:rPr>
                <w:b/>
                <w:sz w:val="20"/>
                <w:szCs w:val="20"/>
              </w:rPr>
              <w:t>occur within 120 days of award.</w:t>
            </w:r>
          </w:p>
          <w:p w:rsidR="005D3A05" w:rsidRDefault="005D3A05" w:rsidP="00A94814">
            <w:pPr>
              <w:pStyle w:val="NoSpacing"/>
              <w:rPr>
                <w:b/>
                <w:bCs/>
                <w:sz w:val="20"/>
                <w:szCs w:val="20"/>
              </w:rPr>
            </w:pPr>
          </w:p>
          <w:p w:rsidR="005D3A05" w:rsidRPr="000531FC" w:rsidRDefault="005D3A05" w:rsidP="00A94814">
            <w:pPr>
              <w:pStyle w:val="NoSpacing"/>
              <w:rPr>
                <w:b/>
                <w:bCs/>
                <w:i/>
                <w:sz w:val="20"/>
                <w:szCs w:val="20"/>
              </w:rPr>
            </w:pPr>
          </w:p>
        </w:tc>
      </w:tr>
    </w:tbl>
    <w:p w:rsidR="003B490D" w:rsidRPr="00D20E26" w:rsidRDefault="00D20E26" w:rsidP="00D20E26">
      <w:pPr>
        <w:pStyle w:val="NoSpacing"/>
        <w:ind w:left="-450"/>
        <w:rPr>
          <w:rFonts w:ascii="Arial" w:hAnsi="Arial" w:cs="Arial"/>
          <w:sz w:val="16"/>
          <w:szCs w:val="16"/>
        </w:rPr>
      </w:pPr>
      <w:r>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sectPr w:rsidR="003B490D" w:rsidRPr="00D20E26" w:rsidSect="00372897">
      <w:headerReference w:type="default" r:id="rId13"/>
      <w:footerReference w:type="default" r:id="rId14"/>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64" w:rsidRDefault="00B83C64" w:rsidP="006A49E8">
      <w:pPr>
        <w:spacing w:before="0" w:after="0" w:line="240" w:lineRule="auto"/>
      </w:pPr>
      <w:r>
        <w:separator/>
      </w:r>
    </w:p>
  </w:endnote>
  <w:endnote w:type="continuationSeparator" w:id="0">
    <w:p w:rsidR="00B83C64" w:rsidRDefault="00B83C64" w:rsidP="006A4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9795146"/>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rsidR="00472F94" w:rsidRPr="00EE7D66" w:rsidRDefault="00472F94">
            <w:pPr>
              <w:pStyle w:val="Footer"/>
              <w:jc w:val="center"/>
              <w:rPr>
                <w:sz w:val="18"/>
              </w:rPr>
            </w:pPr>
            <w:r w:rsidRPr="00EE7D66">
              <w:rPr>
                <w:sz w:val="18"/>
              </w:rPr>
              <w:t xml:space="preserve">Page </w:t>
            </w:r>
            <w:r w:rsidRPr="00EE7D66">
              <w:rPr>
                <w:bCs/>
                <w:sz w:val="20"/>
                <w:szCs w:val="24"/>
              </w:rPr>
              <w:fldChar w:fldCharType="begin"/>
            </w:r>
            <w:r w:rsidRPr="00EE7D66">
              <w:rPr>
                <w:bCs/>
                <w:sz w:val="18"/>
              </w:rPr>
              <w:instrText xml:space="preserve"> PAGE </w:instrText>
            </w:r>
            <w:r w:rsidRPr="00EE7D66">
              <w:rPr>
                <w:bCs/>
                <w:sz w:val="20"/>
                <w:szCs w:val="24"/>
              </w:rPr>
              <w:fldChar w:fldCharType="separate"/>
            </w:r>
            <w:r w:rsidR="00A52AEA">
              <w:rPr>
                <w:bCs/>
                <w:noProof/>
                <w:sz w:val="18"/>
              </w:rPr>
              <w:t>2</w:t>
            </w:r>
            <w:r w:rsidRPr="00EE7D66">
              <w:rPr>
                <w:bCs/>
                <w:sz w:val="20"/>
                <w:szCs w:val="24"/>
              </w:rPr>
              <w:fldChar w:fldCharType="end"/>
            </w:r>
            <w:r w:rsidRPr="00EE7D66">
              <w:rPr>
                <w:sz w:val="18"/>
              </w:rPr>
              <w:t xml:space="preserve"> of </w:t>
            </w:r>
            <w:r w:rsidRPr="00EE7D66">
              <w:rPr>
                <w:bCs/>
                <w:sz w:val="20"/>
                <w:szCs w:val="24"/>
              </w:rPr>
              <w:fldChar w:fldCharType="begin"/>
            </w:r>
            <w:r w:rsidRPr="00EE7D66">
              <w:rPr>
                <w:bCs/>
                <w:sz w:val="18"/>
              </w:rPr>
              <w:instrText xml:space="preserve"> NUMPAGES  </w:instrText>
            </w:r>
            <w:r w:rsidRPr="00EE7D66">
              <w:rPr>
                <w:bCs/>
                <w:sz w:val="20"/>
                <w:szCs w:val="24"/>
              </w:rPr>
              <w:fldChar w:fldCharType="separate"/>
            </w:r>
            <w:r w:rsidR="00A52AEA">
              <w:rPr>
                <w:bCs/>
                <w:noProof/>
                <w:sz w:val="18"/>
              </w:rPr>
              <w:t>2</w:t>
            </w:r>
            <w:r w:rsidRPr="00EE7D66">
              <w:rPr>
                <w:bCs/>
                <w:sz w:val="20"/>
                <w:szCs w:val="24"/>
              </w:rPr>
              <w:fldChar w:fldCharType="end"/>
            </w:r>
          </w:p>
        </w:sdtContent>
      </w:sdt>
    </w:sdtContent>
  </w:sdt>
  <w:p w:rsidR="00472F94" w:rsidRDefault="0047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64" w:rsidRDefault="00B83C64" w:rsidP="006A49E8">
      <w:pPr>
        <w:spacing w:before="0" w:after="0" w:line="240" w:lineRule="auto"/>
      </w:pPr>
      <w:r>
        <w:separator/>
      </w:r>
    </w:p>
  </w:footnote>
  <w:footnote w:type="continuationSeparator" w:id="0">
    <w:p w:rsidR="00B83C64" w:rsidRDefault="00B83C64" w:rsidP="006A49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26" w:rsidRDefault="00D20E26" w:rsidP="00D20E26">
    <w:pPr>
      <w:pStyle w:val="Header"/>
      <w:jc w:val="center"/>
    </w:pPr>
    <w:r>
      <w:rPr>
        <w:noProof/>
      </w:rPr>
      <w:drawing>
        <wp:inline distT="0" distB="0" distL="0" distR="0" wp14:anchorId="3D5EF4AA" wp14:editId="7EDCEC6E">
          <wp:extent cx="2261616" cy="658368"/>
          <wp:effectExtent l="0" t="0" r="5715" b="8890"/>
          <wp:docPr id="1" name="Picture 1" descr="Logo: HRSA Health Center Program" title="Logo: HRSA Health Cent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A-BPHC-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16"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8B"/>
    <w:multiLevelType w:val="hybridMultilevel"/>
    <w:tmpl w:val="05387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21289"/>
    <w:multiLevelType w:val="hybridMultilevel"/>
    <w:tmpl w:val="8D7A2236"/>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0868"/>
    <w:multiLevelType w:val="hybridMultilevel"/>
    <w:tmpl w:val="52F88AAC"/>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346B"/>
    <w:multiLevelType w:val="hybridMultilevel"/>
    <w:tmpl w:val="085AD42C"/>
    <w:lvl w:ilvl="0" w:tplc="5DD2D1E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C496F0B"/>
    <w:multiLevelType w:val="hybridMultilevel"/>
    <w:tmpl w:val="2A82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04180"/>
    <w:multiLevelType w:val="hybridMultilevel"/>
    <w:tmpl w:val="F6EA0DC4"/>
    <w:lvl w:ilvl="0" w:tplc="1D54A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17FA0"/>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45F2"/>
    <w:multiLevelType w:val="hybridMultilevel"/>
    <w:tmpl w:val="D528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786"/>
    <w:multiLevelType w:val="hybridMultilevel"/>
    <w:tmpl w:val="43AA416E"/>
    <w:lvl w:ilvl="0" w:tplc="0868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0877"/>
    <w:multiLevelType w:val="hybridMultilevel"/>
    <w:tmpl w:val="FD5E9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6909C6"/>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671F70"/>
    <w:multiLevelType w:val="hybridMultilevel"/>
    <w:tmpl w:val="28467786"/>
    <w:lvl w:ilvl="0" w:tplc="AD3ED3F6">
      <w:start w:val="1"/>
      <w:numFmt w:val="bullet"/>
      <w:lvlText w:val=""/>
      <w:lvlJc w:val="left"/>
      <w:pPr>
        <w:ind w:left="2448" w:hanging="566"/>
      </w:pPr>
      <w:rPr>
        <w:rFonts w:ascii="Symbol" w:hAnsi="Symbol" w:hint="default"/>
      </w:rPr>
    </w:lvl>
    <w:lvl w:ilvl="1" w:tplc="04090003">
      <w:start w:val="1"/>
      <w:numFmt w:val="bullet"/>
      <w:lvlText w:val="o"/>
      <w:lvlJc w:val="left"/>
      <w:pPr>
        <w:ind w:left="2962" w:hanging="360"/>
      </w:pPr>
      <w:rPr>
        <w:rFonts w:ascii="Courier New" w:hAnsi="Courier New" w:cs="Courier New" w:hint="default"/>
      </w:rPr>
    </w:lvl>
    <w:lvl w:ilvl="2" w:tplc="04090005" w:tentative="1">
      <w:start w:val="1"/>
      <w:numFmt w:val="bullet"/>
      <w:lvlText w:val=""/>
      <w:lvlJc w:val="left"/>
      <w:pPr>
        <w:ind w:left="3682" w:hanging="360"/>
      </w:pPr>
      <w:rPr>
        <w:rFonts w:ascii="Wingdings" w:hAnsi="Wingdings" w:hint="default"/>
      </w:rPr>
    </w:lvl>
    <w:lvl w:ilvl="3" w:tplc="04090001" w:tentative="1">
      <w:start w:val="1"/>
      <w:numFmt w:val="bullet"/>
      <w:lvlText w:val=""/>
      <w:lvlJc w:val="left"/>
      <w:pPr>
        <w:ind w:left="4402" w:hanging="360"/>
      </w:pPr>
      <w:rPr>
        <w:rFonts w:ascii="Symbol" w:hAnsi="Symbol" w:hint="default"/>
      </w:rPr>
    </w:lvl>
    <w:lvl w:ilvl="4" w:tplc="04090003" w:tentative="1">
      <w:start w:val="1"/>
      <w:numFmt w:val="bullet"/>
      <w:lvlText w:val="o"/>
      <w:lvlJc w:val="left"/>
      <w:pPr>
        <w:ind w:left="5122" w:hanging="360"/>
      </w:pPr>
      <w:rPr>
        <w:rFonts w:ascii="Courier New" w:hAnsi="Courier New" w:cs="Courier New" w:hint="default"/>
      </w:rPr>
    </w:lvl>
    <w:lvl w:ilvl="5" w:tplc="04090005" w:tentative="1">
      <w:start w:val="1"/>
      <w:numFmt w:val="bullet"/>
      <w:lvlText w:val=""/>
      <w:lvlJc w:val="left"/>
      <w:pPr>
        <w:ind w:left="5842" w:hanging="360"/>
      </w:pPr>
      <w:rPr>
        <w:rFonts w:ascii="Wingdings" w:hAnsi="Wingdings" w:hint="default"/>
      </w:rPr>
    </w:lvl>
    <w:lvl w:ilvl="6" w:tplc="04090001" w:tentative="1">
      <w:start w:val="1"/>
      <w:numFmt w:val="bullet"/>
      <w:lvlText w:val=""/>
      <w:lvlJc w:val="left"/>
      <w:pPr>
        <w:ind w:left="6562" w:hanging="360"/>
      </w:pPr>
      <w:rPr>
        <w:rFonts w:ascii="Symbol" w:hAnsi="Symbol" w:hint="default"/>
      </w:rPr>
    </w:lvl>
    <w:lvl w:ilvl="7" w:tplc="04090003" w:tentative="1">
      <w:start w:val="1"/>
      <w:numFmt w:val="bullet"/>
      <w:lvlText w:val="o"/>
      <w:lvlJc w:val="left"/>
      <w:pPr>
        <w:ind w:left="7282" w:hanging="360"/>
      </w:pPr>
      <w:rPr>
        <w:rFonts w:ascii="Courier New" w:hAnsi="Courier New" w:cs="Courier New" w:hint="default"/>
      </w:rPr>
    </w:lvl>
    <w:lvl w:ilvl="8" w:tplc="04090005" w:tentative="1">
      <w:start w:val="1"/>
      <w:numFmt w:val="bullet"/>
      <w:lvlText w:val=""/>
      <w:lvlJc w:val="left"/>
      <w:pPr>
        <w:ind w:left="8002" w:hanging="360"/>
      </w:pPr>
      <w:rPr>
        <w:rFonts w:ascii="Wingdings" w:hAnsi="Wingdings" w:hint="default"/>
      </w:rPr>
    </w:lvl>
  </w:abstractNum>
  <w:abstractNum w:abstractNumId="12" w15:restartNumberingAfterBreak="0">
    <w:nsid w:val="36BC1B7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022756"/>
    <w:multiLevelType w:val="hybridMultilevel"/>
    <w:tmpl w:val="949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25691"/>
    <w:multiLevelType w:val="hybridMultilevel"/>
    <w:tmpl w:val="656C6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569F6"/>
    <w:multiLevelType w:val="hybridMultilevel"/>
    <w:tmpl w:val="D29A081A"/>
    <w:lvl w:ilvl="0" w:tplc="63426DF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7C6"/>
    <w:multiLevelType w:val="hybridMultilevel"/>
    <w:tmpl w:val="340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A67A4"/>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059D1"/>
    <w:multiLevelType w:val="hybridMultilevel"/>
    <w:tmpl w:val="D826D9B8"/>
    <w:lvl w:ilvl="0" w:tplc="F95CD1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AD4719"/>
    <w:multiLevelType w:val="hybridMultilevel"/>
    <w:tmpl w:val="3650238E"/>
    <w:lvl w:ilvl="0" w:tplc="3880E15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E1CEF"/>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DC5090B"/>
    <w:multiLevelType w:val="hybridMultilevel"/>
    <w:tmpl w:val="271A7656"/>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56740"/>
    <w:multiLevelType w:val="hybridMultilevel"/>
    <w:tmpl w:val="99D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F4701"/>
    <w:multiLevelType w:val="hybridMultilevel"/>
    <w:tmpl w:val="D4C65980"/>
    <w:lvl w:ilvl="0" w:tplc="09D4512C">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72885"/>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D5779B4"/>
    <w:multiLevelType w:val="hybridMultilevel"/>
    <w:tmpl w:val="656C6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041D3"/>
    <w:multiLevelType w:val="hybridMultilevel"/>
    <w:tmpl w:val="FDD44BFA"/>
    <w:lvl w:ilvl="0" w:tplc="04090001">
      <w:start w:val="1"/>
      <w:numFmt w:val="bullet"/>
      <w:lvlText w:val=""/>
      <w:lvlJc w:val="left"/>
      <w:pPr>
        <w:ind w:left="360" w:hanging="360"/>
      </w:pPr>
      <w:rPr>
        <w:rFonts w:ascii="Symbol" w:hAnsi="Symbol" w:hint="default"/>
      </w:rPr>
    </w:lvl>
    <w:lvl w:ilvl="1" w:tplc="4D260AA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88247B"/>
    <w:multiLevelType w:val="hybridMultilevel"/>
    <w:tmpl w:val="A0CADDFA"/>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23E03"/>
    <w:multiLevelType w:val="hybridMultilevel"/>
    <w:tmpl w:val="D4C65980"/>
    <w:lvl w:ilvl="0" w:tplc="09D4512C">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10DFC"/>
    <w:multiLevelType w:val="hybridMultilevel"/>
    <w:tmpl w:val="C1288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83681"/>
    <w:multiLevelType w:val="hybridMultilevel"/>
    <w:tmpl w:val="7AA20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A4144F"/>
    <w:multiLevelType w:val="hybridMultilevel"/>
    <w:tmpl w:val="92B6B4D6"/>
    <w:lvl w:ilvl="0" w:tplc="20744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E3825"/>
    <w:multiLevelType w:val="hybridMultilevel"/>
    <w:tmpl w:val="EF76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1"/>
  </w:num>
  <w:num w:numId="5">
    <w:abstractNumId w:val="18"/>
  </w:num>
  <w:num w:numId="6">
    <w:abstractNumId w:val="16"/>
  </w:num>
  <w:num w:numId="7">
    <w:abstractNumId w:val="23"/>
  </w:num>
  <w:num w:numId="8">
    <w:abstractNumId w:val="31"/>
  </w:num>
  <w:num w:numId="9">
    <w:abstractNumId w:val="6"/>
  </w:num>
  <w:num w:numId="10">
    <w:abstractNumId w:val="3"/>
  </w:num>
  <w:num w:numId="11">
    <w:abstractNumId w:val="7"/>
  </w:num>
  <w:num w:numId="12">
    <w:abstractNumId w:val="4"/>
  </w:num>
  <w:num w:numId="13">
    <w:abstractNumId w:val="15"/>
  </w:num>
  <w:num w:numId="14">
    <w:abstractNumId w:val="14"/>
  </w:num>
  <w:num w:numId="15">
    <w:abstractNumId w:val="17"/>
  </w:num>
  <w:num w:numId="16">
    <w:abstractNumId w:val="22"/>
  </w:num>
  <w:num w:numId="17">
    <w:abstractNumId w:val="29"/>
  </w:num>
  <w:num w:numId="18">
    <w:abstractNumId w:val="25"/>
  </w:num>
  <w:num w:numId="19">
    <w:abstractNumId w:val="12"/>
  </w:num>
  <w:num w:numId="20">
    <w:abstractNumId w:val="27"/>
  </w:num>
  <w:num w:numId="21">
    <w:abstractNumId w:val="32"/>
  </w:num>
  <w:num w:numId="22">
    <w:abstractNumId w:val="8"/>
  </w:num>
  <w:num w:numId="23">
    <w:abstractNumId w:val="2"/>
  </w:num>
  <w:num w:numId="24">
    <w:abstractNumId w:val="21"/>
  </w:num>
  <w:num w:numId="25">
    <w:abstractNumId w:val="1"/>
  </w:num>
  <w:num w:numId="26">
    <w:abstractNumId w:val="30"/>
  </w:num>
  <w:num w:numId="27">
    <w:abstractNumId w:val="26"/>
  </w:num>
  <w:num w:numId="28">
    <w:abstractNumId w:val="9"/>
  </w:num>
  <w:num w:numId="29">
    <w:abstractNumId w:val="28"/>
  </w:num>
  <w:num w:numId="30">
    <w:abstractNumId w:val="10"/>
  </w:num>
  <w:num w:numId="31">
    <w:abstractNumId w:val="20"/>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07E5E"/>
    <w:rsid w:val="00034309"/>
    <w:rsid w:val="000443AC"/>
    <w:rsid w:val="0004612D"/>
    <w:rsid w:val="000518DD"/>
    <w:rsid w:val="00057A8C"/>
    <w:rsid w:val="000611FE"/>
    <w:rsid w:val="000650C0"/>
    <w:rsid w:val="00065388"/>
    <w:rsid w:val="00074F53"/>
    <w:rsid w:val="00077908"/>
    <w:rsid w:val="00077B86"/>
    <w:rsid w:val="00082149"/>
    <w:rsid w:val="00087169"/>
    <w:rsid w:val="00092E3D"/>
    <w:rsid w:val="000A120F"/>
    <w:rsid w:val="000A2306"/>
    <w:rsid w:val="000A2AC6"/>
    <w:rsid w:val="000B14BE"/>
    <w:rsid w:val="000C15E8"/>
    <w:rsid w:val="000C1D52"/>
    <w:rsid w:val="000C2EB0"/>
    <w:rsid w:val="000D3361"/>
    <w:rsid w:val="000D63AE"/>
    <w:rsid w:val="000D6CFF"/>
    <w:rsid w:val="000E09B3"/>
    <w:rsid w:val="000E3080"/>
    <w:rsid w:val="000E6E05"/>
    <w:rsid w:val="000F4915"/>
    <w:rsid w:val="001033AF"/>
    <w:rsid w:val="0010796B"/>
    <w:rsid w:val="00111065"/>
    <w:rsid w:val="00112CDD"/>
    <w:rsid w:val="00112D4B"/>
    <w:rsid w:val="00114606"/>
    <w:rsid w:val="0011591E"/>
    <w:rsid w:val="00120926"/>
    <w:rsid w:val="00142C1D"/>
    <w:rsid w:val="0014611D"/>
    <w:rsid w:val="001573F2"/>
    <w:rsid w:val="001577B8"/>
    <w:rsid w:val="00161BC3"/>
    <w:rsid w:val="001704BD"/>
    <w:rsid w:val="00171360"/>
    <w:rsid w:val="00172B10"/>
    <w:rsid w:val="00181248"/>
    <w:rsid w:val="00185C28"/>
    <w:rsid w:val="00194887"/>
    <w:rsid w:val="00197670"/>
    <w:rsid w:val="001A2512"/>
    <w:rsid w:val="001B1420"/>
    <w:rsid w:val="001B575E"/>
    <w:rsid w:val="001C0B1F"/>
    <w:rsid w:val="001C5CFA"/>
    <w:rsid w:val="001C74B2"/>
    <w:rsid w:val="001D197E"/>
    <w:rsid w:val="001E7BDD"/>
    <w:rsid w:val="001F2037"/>
    <w:rsid w:val="001F62B7"/>
    <w:rsid w:val="001F793B"/>
    <w:rsid w:val="00210738"/>
    <w:rsid w:val="00213874"/>
    <w:rsid w:val="00221C8E"/>
    <w:rsid w:val="00223E9B"/>
    <w:rsid w:val="00225647"/>
    <w:rsid w:val="00226D1A"/>
    <w:rsid w:val="002345FF"/>
    <w:rsid w:val="002365D0"/>
    <w:rsid w:val="00254C22"/>
    <w:rsid w:val="00256C00"/>
    <w:rsid w:val="002607F5"/>
    <w:rsid w:val="002652F6"/>
    <w:rsid w:val="00265AF8"/>
    <w:rsid w:val="00273A80"/>
    <w:rsid w:val="00273E32"/>
    <w:rsid w:val="0028254D"/>
    <w:rsid w:val="002874D0"/>
    <w:rsid w:val="00293B16"/>
    <w:rsid w:val="002A0C2E"/>
    <w:rsid w:val="002A189C"/>
    <w:rsid w:val="002A60F5"/>
    <w:rsid w:val="002B2141"/>
    <w:rsid w:val="002B2683"/>
    <w:rsid w:val="002B7D1D"/>
    <w:rsid w:val="002C0B1C"/>
    <w:rsid w:val="002C1C3B"/>
    <w:rsid w:val="002E3F74"/>
    <w:rsid w:val="002F7F5A"/>
    <w:rsid w:val="00315277"/>
    <w:rsid w:val="003326A3"/>
    <w:rsid w:val="0034051C"/>
    <w:rsid w:val="0036035E"/>
    <w:rsid w:val="00361DEA"/>
    <w:rsid w:val="00362799"/>
    <w:rsid w:val="00367E79"/>
    <w:rsid w:val="00372897"/>
    <w:rsid w:val="00375DAF"/>
    <w:rsid w:val="00376F7A"/>
    <w:rsid w:val="00377A38"/>
    <w:rsid w:val="00382428"/>
    <w:rsid w:val="0038663F"/>
    <w:rsid w:val="0039760A"/>
    <w:rsid w:val="00397909"/>
    <w:rsid w:val="003A0519"/>
    <w:rsid w:val="003A7374"/>
    <w:rsid w:val="003B490D"/>
    <w:rsid w:val="003B6509"/>
    <w:rsid w:val="003B7945"/>
    <w:rsid w:val="003C0E3B"/>
    <w:rsid w:val="003C7ACB"/>
    <w:rsid w:val="003D3916"/>
    <w:rsid w:val="003E0E28"/>
    <w:rsid w:val="003E1146"/>
    <w:rsid w:val="003E5816"/>
    <w:rsid w:val="003F216C"/>
    <w:rsid w:val="003F6DC9"/>
    <w:rsid w:val="00423089"/>
    <w:rsid w:val="004357F7"/>
    <w:rsid w:val="0044359B"/>
    <w:rsid w:val="00444400"/>
    <w:rsid w:val="00450C23"/>
    <w:rsid w:val="00463AD0"/>
    <w:rsid w:val="00472F94"/>
    <w:rsid w:val="00486CBA"/>
    <w:rsid w:val="004945BC"/>
    <w:rsid w:val="004A7D5F"/>
    <w:rsid w:val="004B1BA7"/>
    <w:rsid w:val="004B4B9D"/>
    <w:rsid w:val="004E6194"/>
    <w:rsid w:val="004F2DF7"/>
    <w:rsid w:val="004F38A7"/>
    <w:rsid w:val="00503103"/>
    <w:rsid w:val="00503F53"/>
    <w:rsid w:val="005061B5"/>
    <w:rsid w:val="00515D8E"/>
    <w:rsid w:val="00523585"/>
    <w:rsid w:val="0052370D"/>
    <w:rsid w:val="00535A08"/>
    <w:rsid w:val="0056777E"/>
    <w:rsid w:val="0057046E"/>
    <w:rsid w:val="00577FF6"/>
    <w:rsid w:val="00580D3F"/>
    <w:rsid w:val="00597CF1"/>
    <w:rsid w:val="005A6DFD"/>
    <w:rsid w:val="005A74C8"/>
    <w:rsid w:val="005B0F4F"/>
    <w:rsid w:val="005B1EA4"/>
    <w:rsid w:val="005C091B"/>
    <w:rsid w:val="005C2B45"/>
    <w:rsid w:val="005C683B"/>
    <w:rsid w:val="005D3A05"/>
    <w:rsid w:val="005D6546"/>
    <w:rsid w:val="005E7C02"/>
    <w:rsid w:val="005F4128"/>
    <w:rsid w:val="0060041B"/>
    <w:rsid w:val="00612F58"/>
    <w:rsid w:val="00613B36"/>
    <w:rsid w:val="00615AC5"/>
    <w:rsid w:val="00621447"/>
    <w:rsid w:val="006243FF"/>
    <w:rsid w:val="00625DF1"/>
    <w:rsid w:val="0063218B"/>
    <w:rsid w:val="00635B81"/>
    <w:rsid w:val="006416E7"/>
    <w:rsid w:val="00664949"/>
    <w:rsid w:val="00670492"/>
    <w:rsid w:val="006722F4"/>
    <w:rsid w:val="006730E0"/>
    <w:rsid w:val="00673EEE"/>
    <w:rsid w:val="0068009E"/>
    <w:rsid w:val="00694941"/>
    <w:rsid w:val="00695FEB"/>
    <w:rsid w:val="006A49E8"/>
    <w:rsid w:val="006A537A"/>
    <w:rsid w:val="006B6A8E"/>
    <w:rsid w:val="006C2B83"/>
    <w:rsid w:val="006C6F6A"/>
    <w:rsid w:val="006D20C8"/>
    <w:rsid w:val="006D5DC4"/>
    <w:rsid w:val="006E0C80"/>
    <w:rsid w:val="006E5316"/>
    <w:rsid w:val="006E6673"/>
    <w:rsid w:val="006F0F0A"/>
    <w:rsid w:val="006F48EA"/>
    <w:rsid w:val="00704877"/>
    <w:rsid w:val="007073F1"/>
    <w:rsid w:val="00711FD5"/>
    <w:rsid w:val="00714803"/>
    <w:rsid w:val="00725C4F"/>
    <w:rsid w:val="00726B2F"/>
    <w:rsid w:val="00726B47"/>
    <w:rsid w:val="00730EA2"/>
    <w:rsid w:val="00734510"/>
    <w:rsid w:val="0073530B"/>
    <w:rsid w:val="0073780F"/>
    <w:rsid w:val="0074116E"/>
    <w:rsid w:val="00741B74"/>
    <w:rsid w:val="00751A39"/>
    <w:rsid w:val="0075384C"/>
    <w:rsid w:val="00754242"/>
    <w:rsid w:val="007577F8"/>
    <w:rsid w:val="00766ED0"/>
    <w:rsid w:val="007B518F"/>
    <w:rsid w:val="007D5236"/>
    <w:rsid w:val="007D6ADA"/>
    <w:rsid w:val="007E1554"/>
    <w:rsid w:val="007E299C"/>
    <w:rsid w:val="007E4583"/>
    <w:rsid w:val="007F119B"/>
    <w:rsid w:val="007F45F1"/>
    <w:rsid w:val="007F7057"/>
    <w:rsid w:val="007F7101"/>
    <w:rsid w:val="008012F6"/>
    <w:rsid w:val="00824AF7"/>
    <w:rsid w:val="008257F0"/>
    <w:rsid w:val="00831F6E"/>
    <w:rsid w:val="008334D1"/>
    <w:rsid w:val="008335BA"/>
    <w:rsid w:val="0084181C"/>
    <w:rsid w:val="00845DF1"/>
    <w:rsid w:val="00852C56"/>
    <w:rsid w:val="008623CC"/>
    <w:rsid w:val="00871931"/>
    <w:rsid w:val="00873AAC"/>
    <w:rsid w:val="00875ABF"/>
    <w:rsid w:val="008763EB"/>
    <w:rsid w:val="00891D9A"/>
    <w:rsid w:val="00893A61"/>
    <w:rsid w:val="008948EB"/>
    <w:rsid w:val="008D2897"/>
    <w:rsid w:val="008D3379"/>
    <w:rsid w:val="008E31F9"/>
    <w:rsid w:val="008F29D3"/>
    <w:rsid w:val="00904F5A"/>
    <w:rsid w:val="00912E63"/>
    <w:rsid w:val="0091394E"/>
    <w:rsid w:val="0091600C"/>
    <w:rsid w:val="00942063"/>
    <w:rsid w:val="00943C16"/>
    <w:rsid w:val="009507A0"/>
    <w:rsid w:val="00957AC4"/>
    <w:rsid w:val="009603FA"/>
    <w:rsid w:val="009621AE"/>
    <w:rsid w:val="00980198"/>
    <w:rsid w:val="00980608"/>
    <w:rsid w:val="00992AED"/>
    <w:rsid w:val="00996022"/>
    <w:rsid w:val="009A42D9"/>
    <w:rsid w:val="009B0EE8"/>
    <w:rsid w:val="009C1137"/>
    <w:rsid w:val="009C2F6C"/>
    <w:rsid w:val="009C425A"/>
    <w:rsid w:val="009D3668"/>
    <w:rsid w:val="009D5CCB"/>
    <w:rsid w:val="009E3C88"/>
    <w:rsid w:val="009F35FD"/>
    <w:rsid w:val="009F720C"/>
    <w:rsid w:val="00A05242"/>
    <w:rsid w:val="00A11B68"/>
    <w:rsid w:val="00A12BF2"/>
    <w:rsid w:val="00A15413"/>
    <w:rsid w:val="00A17EE8"/>
    <w:rsid w:val="00A20BAE"/>
    <w:rsid w:val="00A26CE3"/>
    <w:rsid w:val="00A45774"/>
    <w:rsid w:val="00A5048B"/>
    <w:rsid w:val="00A51347"/>
    <w:rsid w:val="00A52AEA"/>
    <w:rsid w:val="00A65AA3"/>
    <w:rsid w:val="00A66178"/>
    <w:rsid w:val="00A7552E"/>
    <w:rsid w:val="00A77E4F"/>
    <w:rsid w:val="00A815AB"/>
    <w:rsid w:val="00A84C20"/>
    <w:rsid w:val="00A910EC"/>
    <w:rsid w:val="00A91F96"/>
    <w:rsid w:val="00A94814"/>
    <w:rsid w:val="00AA2493"/>
    <w:rsid w:val="00AA3C26"/>
    <w:rsid w:val="00AB1737"/>
    <w:rsid w:val="00AB248B"/>
    <w:rsid w:val="00AB611F"/>
    <w:rsid w:val="00AC0E83"/>
    <w:rsid w:val="00AC1223"/>
    <w:rsid w:val="00AC15FF"/>
    <w:rsid w:val="00AC5746"/>
    <w:rsid w:val="00AC724C"/>
    <w:rsid w:val="00AD7D81"/>
    <w:rsid w:val="00AD7F70"/>
    <w:rsid w:val="00AE011E"/>
    <w:rsid w:val="00AE25D2"/>
    <w:rsid w:val="00AE5DE8"/>
    <w:rsid w:val="00AF1A7D"/>
    <w:rsid w:val="00AF218A"/>
    <w:rsid w:val="00AF3AE6"/>
    <w:rsid w:val="00B02673"/>
    <w:rsid w:val="00B064DB"/>
    <w:rsid w:val="00B10B91"/>
    <w:rsid w:val="00B11F87"/>
    <w:rsid w:val="00B15483"/>
    <w:rsid w:val="00B1595F"/>
    <w:rsid w:val="00B2048D"/>
    <w:rsid w:val="00B218E1"/>
    <w:rsid w:val="00B23CFC"/>
    <w:rsid w:val="00B250AB"/>
    <w:rsid w:val="00B35FCE"/>
    <w:rsid w:val="00B40C21"/>
    <w:rsid w:val="00B42F18"/>
    <w:rsid w:val="00B46558"/>
    <w:rsid w:val="00B60A54"/>
    <w:rsid w:val="00B64108"/>
    <w:rsid w:val="00B65B1A"/>
    <w:rsid w:val="00B75F63"/>
    <w:rsid w:val="00B83C64"/>
    <w:rsid w:val="00B906F9"/>
    <w:rsid w:val="00BA6A11"/>
    <w:rsid w:val="00BB00F5"/>
    <w:rsid w:val="00BB317F"/>
    <w:rsid w:val="00BB3D14"/>
    <w:rsid w:val="00BB4299"/>
    <w:rsid w:val="00BB5F9E"/>
    <w:rsid w:val="00BB7115"/>
    <w:rsid w:val="00BC19A0"/>
    <w:rsid w:val="00BC27F2"/>
    <w:rsid w:val="00BD2143"/>
    <w:rsid w:val="00BE445C"/>
    <w:rsid w:val="00BE47E7"/>
    <w:rsid w:val="00BE6B80"/>
    <w:rsid w:val="00BF28A6"/>
    <w:rsid w:val="00BF353D"/>
    <w:rsid w:val="00BF52B9"/>
    <w:rsid w:val="00C1128C"/>
    <w:rsid w:val="00C25CA2"/>
    <w:rsid w:val="00C26636"/>
    <w:rsid w:val="00C400C2"/>
    <w:rsid w:val="00C443FF"/>
    <w:rsid w:val="00C463EA"/>
    <w:rsid w:val="00C46969"/>
    <w:rsid w:val="00C71607"/>
    <w:rsid w:val="00C876D6"/>
    <w:rsid w:val="00C910DA"/>
    <w:rsid w:val="00C95A43"/>
    <w:rsid w:val="00C96228"/>
    <w:rsid w:val="00CA39C4"/>
    <w:rsid w:val="00CA432E"/>
    <w:rsid w:val="00CA6449"/>
    <w:rsid w:val="00CB7F76"/>
    <w:rsid w:val="00CC10C9"/>
    <w:rsid w:val="00CC36AF"/>
    <w:rsid w:val="00CD18BA"/>
    <w:rsid w:val="00CD62BD"/>
    <w:rsid w:val="00CE2FB3"/>
    <w:rsid w:val="00CE719A"/>
    <w:rsid w:val="00CE77B5"/>
    <w:rsid w:val="00CF06EE"/>
    <w:rsid w:val="00CF10DB"/>
    <w:rsid w:val="00CF3F6B"/>
    <w:rsid w:val="00CF5650"/>
    <w:rsid w:val="00D00FCD"/>
    <w:rsid w:val="00D01C96"/>
    <w:rsid w:val="00D032CF"/>
    <w:rsid w:val="00D04ACE"/>
    <w:rsid w:val="00D11500"/>
    <w:rsid w:val="00D13922"/>
    <w:rsid w:val="00D13A05"/>
    <w:rsid w:val="00D13EBC"/>
    <w:rsid w:val="00D164D5"/>
    <w:rsid w:val="00D20E26"/>
    <w:rsid w:val="00D23863"/>
    <w:rsid w:val="00D241A4"/>
    <w:rsid w:val="00D30A7B"/>
    <w:rsid w:val="00D35BC9"/>
    <w:rsid w:val="00D40D60"/>
    <w:rsid w:val="00D43CB6"/>
    <w:rsid w:val="00D47C99"/>
    <w:rsid w:val="00D512C5"/>
    <w:rsid w:val="00D5240E"/>
    <w:rsid w:val="00D5445D"/>
    <w:rsid w:val="00D562ED"/>
    <w:rsid w:val="00D610D0"/>
    <w:rsid w:val="00D62B3F"/>
    <w:rsid w:val="00D642FD"/>
    <w:rsid w:val="00D76867"/>
    <w:rsid w:val="00D80573"/>
    <w:rsid w:val="00D964ED"/>
    <w:rsid w:val="00D97DD8"/>
    <w:rsid w:val="00DA4E9C"/>
    <w:rsid w:val="00DA62FF"/>
    <w:rsid w:val="00DA759F"/>
    <w:rsid w:val="00DB1F9C"/>
    <w:rsid w:val="00DB537C"/>
    <w:rsid w:val="00DC4ADA"/>
    <w:rsid w:val="00DD02B8"/>
    <w:rsid w:val="00DD0B60"/>
    <w:rsid w:val="00DD72CB"/>
    <w:rsid w:val="00DE2762"/>
    <w:rsid w:val="00DE35B5"/>
    <w:rsid w:val="00DE70AC"/>
    <w:rsid w:val="00DF15FE"/>
    <w:rsid w:val="00DF3249"/>
    <w:rsid w:val="00DF4F8F"/>
    <w:rsid w:val="00E0002B"/>
    <w:rsid w:val="00E168F2"/>
    <w:rsid w:val="00E2115D"/>
    <w:rsid w:val="00E320CD"/>
    <w:rsid w:val="00E3227A"/>
    <w:rsid w:val="00E345C1"/>
    <w:rsid w:val="00E359FB"/>
    <w:rsid w:val="00E374A3"/>
    <w:rsid w:val="00E40FAC"/>
    <w:rsid w:val="00E4678D"/>
    <w:rsid w:val="00E56C1E"/>
    <w:rsid w:val="00E57CAA"/>
    <w:rsid w:val="00E61E33"/>
    <w:rsid w:val="00E80437"/>
    <w:rsid w:val="00E82C37"/>
    <w:rsid w:val="00E82DBE"/>
    <w:rsid w:val="00E83BBC"/>
    <w:rsid w:val="00E86CAD"/>
    <w:rsid w:val="00E87675"/>
    <w:rsid w:val="00E93612"/>
    <w:rsid w:val="00E97EEB"/>
    <w:rsid w:val="00EA50E9"/>
    <w:rsid w:val="00EB2153"/>
    <w:rsid w:val="00EC1617"/>
    <w:rsid w:val="00EC509D"/>
    <w:rsid w:val="00ED6BEC"/>
    <w:rsid w:val="00ED7111"/>
    <w:rsid w:val="00ED74E6"/>
    <w:rsid w:val="00EE1119"/>
    <w:rsid w:val="00EE3593"/>
    <w:rsid w:val="00EE7D66"/>
    <w:rsid w:val="00EF0904"/>
    <w:rsid w:val="00EF1B10"/>
    <w:rsid w:val="00F02DB8"/>
    <w:rsid w:val="00F03398"/>
    <w:rsid w:val="00F1487C"/>
    <w:rsid w:val="00F16680"/>
    <w:rsid w:val="00F20CB3"/>
    <w:rsid w:val="00F21FD9"/>
    <w:rsid w:val="00F40BA6"/>
    <w:rsid w:val="00F60ADF"/>
    <w:rsid w:val="00F7108F"/>
    <w:rsid w:val="00F7263A"/>
    <w:rsid w:val="00F73648"/>
    <w:rsid w:val="00F84B9D"/>
    <w:rsid w:val="00F94645"/>
    <w:rsid w:val="00FA0AC1"/>
    <w:rsid w:val="00FA3A34"/>
    <w:rsid w:val="00FA60F4"/>
    <w:rsid w:val="00FA6F28"/>
    <w:rsid w:val="00FB5F5E"/>
    <w:rsid w:val="00FC5E06"/>
    <w:rsid w:val="00FD69BF"/>
    <w:rsid w:val="00FE4AD9"/>
    <w:rsid w:val="00FF2CD6"/>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AE198F-7738-4A8F-A090-A0F25D84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paragraph" w:styleId="Heading1">
    <w:name w:val="heading 1"/>
    <w:basedOn w:val="NoSpacing"/>
    <w:next w:val="Normal"/>
    <w:link w:val="Heading1Char"/>
    <w:uiPriority w:val="9"/>
    <w:qFormat/>
    <w:rsid w:val="00A52AEA"/>
    <w:pPr>
      <w:jc w:val="center"/>
      <w:outlineLvl w:val="0"/>
    </w:pPr>
    <w:rPr>
      <w:rFonts w:ascii="Arial" w:hAnsi="Arial" w:cs="Arial"/>
      <w:sz w:val="24"/>
      <w:szCs w:val="24"/>
    </w:rPr>
  </w:style>
  <w:style w:type="paragraph" w:styleId="Heading2">
    <w:name w:val="heading 2"/>
    <w:basedOn w:val="NoSpacing"/>
    <w:next w:val="Normal"/>
    <w:link w:val="Heading2Char"/>
    <w:uiPriority w:val="9"/>
    <w:unhideWhenUsed/>
    <w:qFormat/>
    <w:rsid w:val="00A52AE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link w:val="NoSpacingChar"/>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A50E9"/>
    <w:pPr>
      <w:spacing w:before="240" w:beforeAutospacing="0" w:after="60" w:afterAutospacing="0" w:line="240" w:lineRule="auto"/>
      <w:ind w:left="720"/>
      <w:contextualSpacing/>
    </w:pPr>
  </w:style>
  <w:style w:type="character" w:styleId="Hyperlink">
    <w:name w:val="Hyperlink"/>
    <w:uiPriority w:val="99"/>
    <w:rsid w:val="00E93612"/>
    <w:rPr>
      <w:color w:val="0000FF"/>
      <w:u w:val="single"/>
    </w:rPr>
  </w:style>
  <w:style w:type="paragraph" w:styleId="Header">
    <w:name w:val="header"/>
    <w:basedOn w:val="Normal"/>
    <w:link w:val="HeaderChar"/>
    <w:uiPriority w:val="99"/>
    <w:unhideWhenUsed/>
    <w:rsid w:val="006A49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49E8"/>
    <w:rPr>
      <w:rFonts w:ascii="Calibri" w:eastAsia="Calibri" w:hAnsi="Calibri" w:cs="Times New Roman"/>
    </w:rPr>
  </w:style>
  <w:style w:type="paragraph" w:styleId="Footer">
    <w:name w:val="footer"/>
    <w:basedOn w:val="Normal"/>
    <w:link w:val="FooterChar"/>
    <w:uiPriority w:val="99"/>
    <w:unhideWhenUsed/>
    <w:rsid w:val="006A49E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49E8"/>
    <w:rPr>
      <w:rFonts w:ascii="Calibri" w:eastAsia="Calibri" w:hAnsi="Calibri" w:cs="Times New Roman"/>
    </w:rPr>
  </w:style>
  <w:style w:type="character" w:customStyle="1" w:styleId="Heading1Char">
    <w:name w:val="Heading 1 Char"/>
    <w:basedOn w:val="DefaultParagraphFont"/>
    <w:link w:val="Heading1"/>
    <w:uiPriority w:val="9"/>
    <w:rsid w:val="00A52AEA"/>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04ACE"/>
    <w:rPr>
      <w:b/>
      <w:bCs/>
    </w:rPr>
  </w:style>
  <w:style w:type="character" w:customStyle="1" w:styleId="CommentSubjectChar">
    <w:name w:val="Comment Subject Char"/>
    <w:basedOn w:val="CommentTextChar"/>
    <w:link w:val="CommentSubject"/>
    <w:uiPriority w:val="99"/>
    <w:semiHidden/>
    <w:rsid w:val="00D04ACE"/>
    <w:rPr>
      <w:rFonts w:ascii="Calibri" w:eastAsia="Calibri" w:hAnsi="Calibri" w:cs="Times New Roman"/>
      <w:b/>
      <w:bCs/>
      <w:sz w:val="20"/>
      <w:szCs w:val="20"/>
    </w:rPr>
  </w:style>
  <w:style w:type="character" w:customStyle="1" w:styleId="NoSpacingChar">
    <w:name w:val="No Spacing Char"/>
    <w:basedOn w:val="DefaultParagraphFont"/>
    <w:link w:val="NoSpacing"/>
    <w:uiPriority w:val="1"/>
    <w:rsid w:val="00980608"/>
  </w:style>
  <w:style w:type="table" w:customStyle="1" w:styleId="TableGrid1">
    <w:name w:val="Table Grid1"/>
    <w:basedOn w:val="TableNormal"/>
    <w:next w:val="TableGrid"/>
    <w:uiPriority w:val="59"/>
    <w:rsid w:val="0098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3B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8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90D"/>
    <w:pPr>
      <w:spacing w:line="240" w:lineRule="auto"/>
    </w:pPr>
    <w:rPr>
      <w:rFonts w:ascii="Times New Roman" w:eastAsia="Times New Roman" w:hAnsi="Times New Roman"/>
      <w:sz w:val="24"/>
      <w:szCs w:val="24"/>
    </w:rPr>
  </w:style>
  <w:style w:type="paragraph" w:styleId="Revision">
    <w:name w:val="Revision"/>
    <w:hidden/>
    <w:uiPriority w:val="99"/>
    <w:semiHidden/>
    <w:rsid w:val="00725C4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E25D2"/>
    <w:rPr>
      <w:color w:val="800080" w:themeColor="followedHyperlink"/>
      <w:u w:val="single"/>
    </w:rPr>
  </w:style>
  <w:style w:type="character" w:customStyle="1" w:styleId="ListParagraphChar">
    <w:name w:val="List Paragraph Char"/>
    <w:link w:val="ListParagraph"/>
    <w:uiPriority w:val="34"/>
    <w:locked/>
    <w:rsid w:val="00670492"/>
    <w:rPr>
      <w:rFonts w:ascii="Calibri" w:eastAsia="Calibri" w:hAnsi="Calibri" w:cs="Times New Roman"/>
    </w:rPr>
  </w:style>
  <w:style w:type="character" w:customStyle="1" w:styleId="Heading2Char">
    <w:name w:val="Heading 2 Char"/>
    <w:basedOn w:val="DefaultParagraphFont"/>
    <w:link w:val="Heading2"/>
    <w:uiPriority w:val="9"/>
    <w:rsid w:val="00A52AE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66">
      <w:bodyDiv w:val="1"/>
      <w:marLeft w:val="0"/>
      <w:marRight w:val="0"/>
      <w:marTop w:val="0"/>
      <w:marBottom w:val="0"/>
      <w:divBdr>
        <w:top w:val="none" w:sz="0" w:space="0" w:color="auto"/>
        <w:left w:val="none" w:sz="0" w:space="0" w:color="auto"/>
        <w:bottom w:val="none" w:sz="0" w:space="0" w:color="auto"/>
        <w:right w:val="none" w:sz="0" w:space="0" w:color="auto"/>
      </w:divBdr>
    </w:div>
    <w:div w:id="244844234">
      <w:bodyDiv w:val="1"/>
      <w:marLeft w:val="0"/>
      <w:marRight w:val="0"/>
      <w:marTop w:val="0"/>
      <w:marBottom w:val="0"/>
      <w:divBdr>
        <w:top w:val="none" w:sz="0" w:space="0" w:color="auto"/>
        <w:left w:val="none" w:sz="0" w:space="0" w:color="auto"/>
        <w:bottom w:val="none" w:sz="0" w:space="0" w:color="auto"/>
        <w:right w:val="none" w:sz="0" w:space="0" w:color="auto"/>
      </w:divBdr>
    </w:div>
    <w:div w:id="352072149">
      <w:bodyDiv w:val="1"/>
      <w:marLeft w:val="0"/>
      <w:marRight w:val="0"/>
      <w:marTop w:val="0"/>
      <w:marBottom w:val="0"/>
      <w:divBdr>
        <w:top w:val="none" w:sz="0" w:space="0" w:color="auto"/>
        <w:left w:val="none" w:sz="0" w:space="0" w:color="auto"/>
        <w:bottom w:val="none" w:sz="0" w:space="0" w:color="auto"/>
        <w:right w:val="none" w:sz="0" w:space="0" w:color="auto"/>
      </w:divBdr>
    </w:div>
    <w:div w:id="358966797">
      <w:bodyDiv w:val="1"/>
      <w:marLeft w:val="0"/>
      <w:marRight w:val="0"/>
      <w:marTop w:val="0"/>
      <w:marBottom w:val="0"/>
      <w:divBdr>
        <w:top w:val="none" w:sz="0" w:space="0" w:color="auto"/>
        <w:left w:val="none" w:sz="0" w:space="0" w:color="auto"/>
        <w:bottom w:val="none" w:sz="0" w:space="0" w:color="auto"/>
        <w:right w:val="none" w:sz="0" w:space="0" w:color="auto"/>
      </w:divBdr>
    </w:div>
    <w:div w:id="360127582">
      <w:bodyDiv w:val="1"/>
      <w:marLeft w:val="0"/>
      <w:marRight w:val="0"/>
      <w:marTop w:val="0"/>
      <w:marBottom w:val="0"/>
      <w:divBdr>
        <w:top w:val="none" w:sz="0" w:space="0" w:color="auto"/>
        <w:left w:val="none" w:sz="0" w:space="0" w:color="auto"/>
        <w:bottom w:val="none" w:sz="0" w:space="0" w:color="auto"/>
        <w:right w:val="none" w:sz="0" w:space="0" w:color="auto"/>
      </w:divBdr>
    </w:div>
    <w:div w:id="666175001">
      <w:bodyDiv w:val="1"/>
      <w:marLeft w:val="0"/>
      <w:marRight w:val="0"/>
      <w:marTop w:val="0"/>
      <w:marBottom w:val="0"/>
      <w:divBdr>
        <w:top w:val="none" w:sz="0" w:space="0" w:color="auto"/>
        <w:left w:val="none" w:sz="0" w:space="0" w:color="auto"/>
        <w:bottom w:val="none" w:sz="0" w:space="0" w:color="auto"/>
        <w:right w:val="none" w:sz="0" w:space="0" w:color="auto"/>
      </w:divBdr>
    </w:div>
    <w:div w:id="672218044">
      <w:bodyDiv w:val="1"/>
      <w:marLeft w:val="0"/>
      <w:marRight w:val="0"/>
      <w:marTop w:val="0"/>
      <w:marBottom w:val="0"/>
      <w:divBdr>
        <w:top w:val="none" w:sz="0" w:space="0" w:color="auto"/>
        <w:left w:val="none" w:sz="0" w:space="0" w:color="auto"/>
        <w:bottom w:val="none" w:sz="0" w:space="0" w:color="auto"/>
        <w:right w:val="none" w:sz="0" w:space="0" w:color="auto"/>
      </w:divBdr>
    </w:div>
    <w:div w:id="1053692698">
      <w:bodyDiv w:val="1"/>
      <w:marLeft w:val="0"/>
      <w:marRight w:val="0"/>
      <w:marTop w:val="0"/>
      <w:marBottom w:val="0"/>
      <w:divBdr>
        <w:top w:val="none" w:sz="0" w:space="0" w:color="auto"/>
        <w:left w:val="none" w:sz="0" w:space="0" w:color="auto"/>
        <w:bottom w:val="none" w:sz="0" w:space="0" w:color="auto"/>
        <w:right w:val="none" w:sz="0" w:space="0" w:color="auto"/>
      </w:divBdr>
      <w:divsChild>
        <w:div w:id="1653750363">
          <w:marLeft w:val="0"/>
          <w:marRight w:val="0"/>
          <w:marTop w:val="0"/>
          <w:marBottom w:val="0"/>
          <w:divBdr>
            <w:top w:val="none" w:sz="0" w:space="0" w:color="auto"/>
            <w:left w:val="none" w:sz="0" w:space="0" w:color="auto"/>
            <w:bottom w:val="none" w:sz="0" w:space="0" w:color="auto"/>
            <w:right w:val="none" w:sz="0" w:space="0" w:color="auto"/>
          </w:divBdr>
          <w:divsChild>
            <w:div w:id="633296684">
              <w:marLeft w:val="0"/>
              <w:marRight w:val="0"/>
              <w:marTop w:val="0"/>
              <w:marBottom w:val="0"/>
              <w:divBdr>
                <w:top w:val="none" w:sz="0" w:space="0" w:color="auto"/>
                <w:left w:val="none" w:sz="0" w:space="0" w:color="auto"/>
                <w:bottom w:val="none" w:sz="0" w:space="0" w:color="auto"/>
                <w:right w:val="none" w:sz="0" w:space="0" w:color="auto"/>
              </w:divBdr>
              <w:divsChild>
                <w:div w:id="607154448">
                  <w:marLeft w:val="0"/>
                  <w:marRight w:val="0"/>
                  <w:marTop w:val="0"/>
                  <w:marBottom w:val="0"/>
                  <w:divBdr>
                    <w:top w:val="none" w:sz="0" w:space="0" w:color="auto"/>
                    <w:left w:val="none" w:sz="0" w:space="0" w:color="auto"/>
                    <w:bottom w:val="none" w:sz="0" w:space="0" w:color="auto"/>
                    <w:right w:val="none" w:sz="0" w:space="0" w:color="auto"/>
                  </w:divBdr>
                  <w:divsChild>
                    <w:div w:id="309287413">
                      <w:marLeft w:val="0"/>
                      <w:marRight w:val="0"/>
                      <w:marTop w:val="0"/>
                      <w:marBottom w:val="0"/>
                      <w:divBdr>
                        <w:top w:val="none" w:sz="0" w:space="0" w:color="auto"/>
                        <w:left w:val="none" w:sz="0" w:space="0" w:color="auto"/>
                        <w:bottom w:val="none" w:sz="0" w:space="0" w:color="auto"/>
                        <w:right w:val="none" w:sz="0" w:space="0" w:color="auto"/>
                      </w:divBdr>
                      <w:divsChild>
                        <w:div w:id="1130198915">
                          <w:marLeft w:val="0"/>
                          <w:marRight w:val="-4320"/>
                          <w:marTop w:val="0"/>
                          <w:marBottom w:val="0"/>
                          <w:divBdr>
                            <w:top w:val="none" w:sz="0" w:space="0" w:color="auto"/>
                            <w:left w:val="none" w:sz="0" w:space="0" w:color="auto"/>
                            <w:bottom w:val="none" w:sz="0" w:space="0" w:color="auto"/>
                            <w:right w:val="single" w:sz="48" w:space="0" w:color="F2F2F2"/>
                          </w:divBdr>
                          <w:divsChild>
                            <w:div w:id="4191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98826">
      <w:bodyDiv w:val="1"/>
      <w:marLeft w:val="0"/>
      <w:marRight w:val="0"/>
      <w:marTop w:val="0"/>
      <w:marBottom w:val="0"/>
      <w:divBdr>
        <w:top w:val="none" w:sz="0" w:space="0" w:color="auto"/>
        <w:left w:val="none" w:sz="0" w:space="0" w:color="auto"/>
        <w:bottom w:val="none" w:sz="0" w:space="0" w:color="auto"/>
        <w:right w:val="none" w:sz="0" w:space="0" w:color="auto"/>
      </w:divBdr>
    </w:div>
    <w:div w:id="1303852902">
      <w:bodyDiv w:val="1"/>
      <w:marLeft w:val="0"/>
      <w:marRight w:val="0"/>
      <w:marTop w:val="0"/>
      <w:marBottom w:val="0"/>
      <w:divBdr>
        <w:top w:val="none" w:sz="0" w:space="0" w:color="auto"/>
        <w:left w:val="none" w:sz="0" w:space="0" w:color="auto"/>
        <w:bottom w:val="none" w:sz="0" w:space="0" w:color="auto"/>
        <w:right w:val="none" w:sz="0" w:space="0" w:color="auto"/>
      </w:divBdr>
    </w:div>
    <w:div w:id="1435130064">
      <w:bodyDiv w:val="1"/>
      <w:marLeft w:val="0"/>
      <w:marRight w:val="0"/>
      <w:marTop w:val="0"/>
      <w:marBottom w:val="0"/>
      <w:divBdr>
        <w:top w:val="none" w:sz="0" w:space="0" w:color="auto"/>
        <w:left w:val="none" w:sz="0" w:space="0" w:color="auto"/>
        <w:bottom w:val="none" w:sz="0" w:space="0" w:color="auto"/>
        <w:right w:val="none" w:sz="0" w:space="0" w:color="auto"/>
      </w:divBdr>
    </w:div>
    <w:div w:id="1443454538">
      <w:bodyDiv w:val="1"/>
      <w:marLeft w:val="0"/>
      <w:marRight w:val="0"/>
      <w:marTop w:val="0"/>
      <w:marBottom w:val="0"/>
      <w:divBdr>
        <w:top w:val="none" w:sz="0" w:space="0" w:color="auto"/>
        <w:left w:val="none" w:sz="0" w:space="0" w:color="auto"/>
        <w:bottom w:val="none" w:sz="0" w:space="0" w:color="auto"/>
        <w:right w:val="none" w:sz="0" w:space="0" w:color="auto"/>
      </w:divBdr>
    </w:div>
    <w:div w:id="1516262511">
      <w:bodyDiv w:val="1"/>
      <w:marLeft w:val="0"/>
      <w:marRight w:val="0"/>
      <w:marTop w:val="0"/>
      <w:marBottom w:val="0"/>
      <w:divBdr>
        <w:top w:val="none" w:sz="0" w:space="0" w:color="auto"/>
        <w:left w:val="none" w:sz="0" w:space="0" w:color="auto"/>
        <w:bottom w:val="none" w:sz="0" w:space="0" w:color="auto"/>
        <w:right w:val="none" w:sz="0" w:space="0" w:color="auto"/>
      </w:divBdr>
    </w:div>
    <w:div w:id="1637569631">
      <w:bodyDiv w:val="1"/>
      <w:marLeft w:val="0"/>
      <w:marRight w:val="0"/>
      <w:marTop w:val="0"/>
      <w:marBottom w:val="0"/>
      <w:divBdr>
        <w:top w:val="none" w:sz="0" w:space="0" w:color="auto"/>
        <w:left w:val="none" w:sz="0" w:space="0" w:color="auto"/>
        <w:bottom w:val="none" w:sz="0" w:space="0" w:color="auto"/>
        <w:right w:val="none" w:sz="0" w:space="0" w:color="auto"/>
      </w:divBdr>
    </w:div>
    <w:div w:id="20963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phc.hrsa.gov/programrequirements/scop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RZP75TDPC7SH-629-1738</_dlc_DocId>
    <_dlc_DocIdUrl xmlns="053a5afd-1424-405b-82d9-63deec7446f8">
      <Url>https://sharepoint.hrsa.gov/sites/bphc/oppd/_layouts/15/DocIdRedir.aspx?ID=RZP75TDPC7SH-629-1738</Url>
      <Description>RZP75TDPC7SH-629-1738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0C0648FD2834EB03C6E546EAC8640" ma:contentTypeVersion="0" ma:contentTypeDescription="Create a new document." ma:contentTypeScope="" ma:versionID="d91464adadeba2862cfc2141d745bec9">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B407-B669-4DBC-A96C-B040099284A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53a5afd-1424-405b-82d9-63deec7446f8"/>
    <ds:schemaRef ds:uri="http://www.w3.org/XML/1998/namespace"/>
  </ds:schemaRefs>
</ds:datastoreItem>
</file>

<file path=customXml/itemProps2.xml><?xml version="1.0" encoding="utf-8"?>
<ds:datastoreItem xmlns:ds="http://schemas.openxmlformats.org/officeDocument/2006/customXml" ds:itemID="{D928C7ED-2713-4811-81BB-BBF93B13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F2076-EA45-4B7C-9AEC-EF84A33C1C72}">
  <ds:schemaRefs>
    <ds:schemaRef ds:uri="http://schemas.microsoft.com/sharepoint/v3/contenttype/forms"/>
  </ds:schemaRefs>
</ds:datastoreItem>
</file>

<file path=customXml/itemProps4.xml><?xml version="1.0" encoding="utf-8"?>
<ds:datastoreItem xmlns:ds="http://schemas.openxmlformats.org/officeDocument/2006/customXml" ds:itemID="{54EFF958-8CFD-43A8-84DB-F08EF568B776}">
  <ds:schemaRefs>
    <ds:schemaRef ds:uri="http://schemas.microsoft.com/sharepoint/events"/>
  </ds:schemaRefs>
</ds:datastoreItem>
</file>

<file path=customXml/itemProps5.xml><?xml version="1.0" encoding="utf-8"?>
<ds:datastoreItem xmlns:ds="http://schemas.openxmlformats.org/officeDocument/2006/customXml" ds:itemID="{F31D2B07-2B10-4C08-80CB-8EA8AD50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Federal Budget Information Table Form</vt:lpstr>
    </vt:vector>
  </TitlesOfParts>
  <Company>HRSA</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Budget Information Table Form</dc:title>
  <dc:subject>Federal Budget Information Table Form</dc:subject>
  <dc:creator>HRSA</dc:creator>
  <cp:keywords>HRSA, Forms, BPHC, Federal Budget Information Table Form</cp:keywords>
  <dc:description/>
  <cp:lastModifiedBy>Benjamin Gordon</cp:lastModifiedBy>
  <cp:revision>6</cp:revision>
  <cp:lastPrinted>2017-06-10T16:36:00Z</cp:lastPrinted>
  <dcterms:created xsi:type="dcterms:W3CDTF">2017-06-13T20:13:00Z</dcterms:created>
  <dcterms:modified xsi:type="dcterms:W3CDTF">2017-06-23T14:22:00Z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