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8AE" w:rsidRPr="0034689C" w:rsidRDefault="006048AE" w:rsidP="00FE5EC8">
      <w:pPr>
        <w:pStyle w:val="NoSpacing"/>
        <w:ind w:left="-360" w:right="-540"/>
        <w:rPr>
          <w:rFonts w:ascii="Arial" w:hAnsi="Arial" w:cs="Arial"/>
          <w:sz w:val="16"/>
          <w:szCs w:val="16"/>
        </w:rPr>
      </w:pPr>
      <w:r>
        <w:rPr>
          <w:rFonts w:ascii="Arial" w:hAnsi="Arial" w:cs="Arial"/>
          <w:sz w:val="16"/>
          <w:szCs w:val="16"/>
        </w:rPr>
        <w:t>Public Burden Statement: An agency may not conduct or sponsor, and a person is not required to respond to, a collection of information unless it displays a currently valid OMB control number. The OMB control number for this project is 0915-0285.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10-33, Rockville, Maryland, 20857.</w:t>
      </w:r>
    </w:p>
    <w:p w:rsidR="00DC4ADA" w:rsidRDefault="00DC4ADA" w:rsidP="006048AE">
      <w:pPr>
        <w:pStyle w:val="NoSpacing"/>
      </w:pPr>
    </w:p>
    <w:p w:rsidR="006048AE" w:rsidRDefault="006048AE" w:rsidP="006048AE">
      <w:pPr>
        <w:pStyle w:val="NoSpacing"/>
      </w:pPr>
    </w:p>
    <w:tbl>
      <w:tblPr>
        <w:tblStyle w:val="TableGrid"/>
        <w:tblpPr w:leftFromText="180" w:rightFromText="180" w:tblpX="-370" w:tblpY="405"/>
        <w:tblW w:w="102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Staffing Impact Form"/>
        <w:tblDescription w:val="Staffing Impact Form"/>
      </w:tblPr>
      <w:tblGrid>
        <w:gridCol w:w="5485"/>
        <w:gridCol w:w="2340"/>
        <w:gridCol w:w="2430"/>
      </w:tblGrid>
      <w:tr w:rsidR="006048AE" w:rsidTr="00AB2DAC">
        <w:trPr>
          <w:cantSplit/>
          <w:trHeight w:val="184"/>
          <w:tblHeader/>
        </w:trPr>
        <w:tc>
          <w:tcPr>
            <w:tcW w:w="5485" w:type="dxa"/>
            <w:tcBorders>
              <w:top w:val="nil"/>
              <w:left w:val="nil"/>
              <w:right w:val="nil"/>
            </w:tcBorders>
            <w:shd w:val="clear" w:color="auto" w:fill="auto"/>
          </w:tcPr>
          <w:p w:rsidR="006048AE" w:rsidRPr="00D56E1E" w:rsidRDefault="006048AE" w:rsidP="0094322F">
            <w:pPr>
              <w:keepLines/>
              <w:widowControl w:val="0"/>
              <w:spacing w:before="0" w:beforeAutospacing="0" w:after="0" w:afterAutospacing="0"/>
              <w:contextualSpacing/>
              <w:jc w:val="center"/>
              <w:rPr>
                <w:rFonts w:ascii="Arial" w:hAnsi="Arial" w:cs="Arial"/>
                <w:b/>
                <w:bCs/>
                <w:sz w:val="20"/>
                <w:szCs w:val="20"/>
              </w:rPr>
            </w:pPr>
          </w:p>
        </w:tc>
        <w:tc>
          <w:tcPr>
            <w:tcW w:w="4770" w:type="dxa"/>
            <w:gridSpan w:val="2"/>
            <w:tcBorders>
              <w:top w:val="nil"/>
              <w:left w:val="nil"/>
              <w:right w:val="nil"/>
            </w:tcBorders>
            <w:shd w:val="clear" w:color="auto" w:fill="auto"/>
          </w:tcPr>
          <w:p w:rsidR="006048AE" w:rsidRPr="006048AE" w:rsidRDefault="006048AE" w:rsidP="006048AE">
            <w:pPr>
              <w:pStyle w:val="NoSpacing"/>
              <w:keepLines/>
              <w:widowControl w:val="0"/>
              <w:contextualSpacing/>
              <w:jc w:val="right"/>
              <w:rPr>
                <w:rStyle w:val="Strong"/>
                <w:rFonts w:cstheme="minorBidi"/>
                <w:b w:val="0"/>
                <w:bCs w:val="0"/>
                <w:sz w:val="16"/>
                <w:szCs w:val="16"/>
              </w:rPr>
            </w:pPr>
            <w:r w:rsidRPr="004C3F33">
              <w:rPr>
                <w:sz w:val="16"/>
                <w:szCs w:val="16"/>
              </w:rPr>
              <w:t>OMB No.: 0915-0285. Expiration Date: 1/30/2020</w:t>
            </w:r>
          </w:p>
        </w:tc>
      </w:tr>
      <w:tr w:rsidR="006048AE" w:rsidTr="00AB2DAC">
        <w:trPr>
          <w:cantSplit/>
          <w:tblHeader/>
        </w:trPr>
        <w:tc>
          <w:tcPr>
            <w:tcW w:w="5485" w:type="dxa"/>
            <w:vMerge w:val="restart"/>
          </w:tcPr>
          <w:p w:rsidR="006048AE" w:rsidRDefault="006048AE" w:rsidP="0094322F">
            <w:pPr>
              <w:keepLines/>
              <w:widowControl w:val="0"/>
              <w:spacing w:before="0" w:beforeAutospacing="0" w:after="0" w:afterAutospacing="0"/>
              <w:contextualSpacing/>
              <w:jc w:val="center"/>
              <w:rPr>
                <w:rStyle w:val="Strong"/>
                <w:rFonts w:ascii="Arial" w:hAnsi="Arial" w:cs="Arial"/>
                <w:sz w:val="20"/>
                <w:szCs w:val="20"/>
              </w:rPr>
            </w:pPr>
            <w:r>
              <w:rPr>
                <w:rStyle w:val="Strong"/>
                <w:rFonts w:ascii="Arial" w:hAnsi="Arial" w:cs="Arial"/>
                <w:sz w:val="20"/>
                <w:szCs w:val="20"/>
              </w:rPr>
              <w:t>D</w:t>
            </w:r>
            <w:r w:rsidRPr="00D56E1E">
              <w:rPr>
                <w:rStyle w:val="Strong"/>
                <w:rFonts w:ascii="Arial" w:hAnsi="Arial" w:cs="Arial"/>
                <w:sz w:val="20"/>
                <w:szCs w:val="20"/>
              </w:rPr>
              <w:t>EPARTMENT OF HEALTH AND HUMAN SERVICES</w:t>
            </w:r>
          </w:p>
          <w:p w:rsidR="00FE5EC8" w:rsidRDefault="006048AE" w:rsidP="0094322F">
            <w:pPr>
              <w:keepLines/>
              <w:widowControl w:val="0"/>
              <w:spacing w:before="0" w:beforeAutospacing="0" w:after="0" w:afterAutospacing="0"/>
              <w:contextualSpacing/>
              <w:jc w:val="center"/>
              <w:rPr>
                <w:rStyle w:val="Strong"/>
                <w:rFonts w:ascii="Arial" w:hAnsi="Arial" w:cs="Arial"/>
                <w:sz w:val="20"/>
                <w:szCs w:val="20"/>
              </w:rPr>
            </w:pPr>
            <w:r w:rsidRPr="00D56E1E">
              <w:rPr>
                <w:rStyle w:val="Strong"/>
                <w:rFonts w:ascii="Arial" w:hAnsi="Arial" w:cs="Arial"/>
                <w:sz w:val="20"/>
                <w:szCs w:val="20"/>
              </w:rPr>
              <w:t xml:space="preserve">Health Resources and Services Administration </w:t>
            </w:r>
          </w:p>
          <w:p w:rsidR="006048AE" w:rsidRDefault="006048AE" w:rsidP="00E31A9A">
            <w:pPr>
              <w:pStyle w:val="Heading1"/>
              <w:framePr w:hSpace="0" w:wrap="auto" w:xAlign="left" w:yAlign="inline"/>
            </w:pPr>
            <w:r w:rsidRPr="00D56E1E">
              <w:rPr>
                <w:sz w:val="20"/>
                <w:szCs w:val="20"/>
              </w:rPr>
              <w:br/>
            </w:r>
            <w:r w:rsidRPr="005A4A7F">
              <w:t>Staffing Impact</w:t>
            </w:r>
            <w:r>
              <w:t xml:space="preserve"> Form</w:t>
            </w:r>
          </w:p>
          <w:p w:rsidR="00FE5EC8" w:rsidRPr="005A4A7F" w:rsidRDefault="00FE5EC8" w:rsidP="0094322F">
            <w:pPr>
              <w:keepLines/>
              <w:widowControl w:val="0"/>
              <w:spacing w:before="0" w:beforeAutospacing="0" w:after="0" w:afterAutospacing="0"/>
              <w:contextualSpacing/>
              <w:jc w:val="center"/>
              <w:rPr>
                <w:sz w:val="24"/>
                <w:szCs w:val="24"/>
              </w:rPr>
            </w:pPr>
          </w:p>
        </w:tc>
        <w:tc>
          <w:tcPr>
            <w:tcW w:w="4770" w:type="dxa"/>
            <w:gridSpan w:val="2"/>
            <w:shd w:val="clear" w:color="auto" w:fill="95B3D7" w:themeFill="accent1" w:themeFillTint="99"/>
          </w:tcPr>
          <w:p w:rsidR="006048AE" w:rsidRDefault="006048AE" w:rsidP="0094322F">
            <w:pPr>
              <w:keepLines/>
              <w:widowControl w:val="0"/>
              <w:contextualSpacing/>
              <w:jc w:val="center"/>
            </w:pPr>
            <w:r w:rsidRPr="00602074">
              <w:rPr>
                <w:rStyle w:val="Strong"/>
                <w:rFonts w:ascii="Arial" w:hAnsi="Arial" w:cs="Arial"/>
                <w:sz w:val="18"/>
                <w:szCs w:val="18"/>
              </w:rPr>
              <w:t>FOR HRSA USE ONLY</w:t>
            </w:r>
          </w:p>
        </w:tc>
      </w:tr>
      <w:tr w:rsidR="006048AE" w:rsidRPr="00486CBA" w:rsidTr="00AB2DAC">
        <w:trPr>
          <w:cantSplit/>
          <w:tblHeader/>
        </w:trPr>
        <w:tc>
          <w:tcPr>
            <w:tcW w:w="5485" w:type="dxa"/>
            <w:vMerge/>
          </w:tcPr>
          <w:p w:rsidR="006048AE" w:rsidRDefault="006048AE" w:rsidP="0094322F">
            <w:pPr>
              <w:keepLines/>
              <w:widowControl w:val="0"/>
              <w:contextualSpacing/>
            </w:pPr>
          </w:p>
        </w:tc>
        <w:tc>
          <w:tcPr>
            <w:tcW w:w="2340" w:type="dxa"/>
            <w:shd w:val="clear" w:color="auto" w:fill="DBE5F1" w:themeFill="accent1" w:themeFillTint="33"/>
            <w:vAlign w:val="center"/>
          </w:tcPr>
          <w:p w:rsidR="006048AE" w:rsidRPr="00486CBA" w:rsidRDefault="006048AE" w:rsidP="00FE5EC8">
            <w:pPr>
              <w:keepLines/>
              <w:widowControl w:val="0"/>
              <w:contextualSpacing/>
              <w:jc w:val="center"/>
              <w:rPr>
                <w:rFonts w:ascii="Arial" w:hAnsi="Arial" w:cs="Arial"/>
                <w:b/>
                <w:sz w:val="20"/>
                <w:szCs w:val="20"/>
              </w:rPr>
            </w:pPr>
            <w:r w:rsidRPr="00486CBA">
              <w:rPr>
                <w:rFonts w:ascii="Arial" w:hAnsi="Arial" w:cs="Arial"/>
                <w:b/>
                <w:sz w:val="20"/>
                <w:szCs w:val="20"/>
              </w:rPr>
              <w:t>Grant Number</w:t>
            </w:r>
          </w:p>
        </w:tc>
        <w:tc>
          <w:tcPr>
            <w:tcW w:w="2430" w:type="dxa"/>
            <w:shd w:val="clear" w:color="auto" w:fill="DBE5F1" w:themeFill="accent1" w:themeFillTint="33"/>
            <w:vAlign w:val="center"/>
          </w:tcPr>
          <w:p w:rsidR="006048AE" w:rsidRPr="00486CBA" w:rsidRDefault="006048AE" w:rsidP="00FE5EC8">
            <w:pPr>
              <w:keepLines/>
              <w:widowControl w:val="0"/>
              <w:contextualSpacing/>
              <w:jc w:val="center"/>
              <w:rPr>
                <w:rFonts w:ascii="Arial" w:hAnsi="Arial" w:cs="Arial"/>
                <w:b/>
                <w:sz w:val="20"/>
                <w:szCs w:val="20"/>
              </w:rPr>
            </w:pPr>
            <w:r w:rsidRPr="00486CBA">
              <w:rPr>
                <w:rFonts w:ascii="Arial" w:hAnsi="Arial" w:cs="Arial"/>
                <w:b/>
                <w:sz w:val="20"/>
                <w:szCs w:val="20"/>
              </w:rPr>
              <w:t>Application Tracking Number</w:t>
            </w:r>
          </w:p>
        </w:tc>
      </w:tr>
      <w:tr w:rsidR="006048AE" w:rsidTr="00AB2DAC">
        <w:trPr>
          <w:cantSplit/>
          <w:trHeight w:val="427"/>
          <w:tblHeader/>
        </w:trPr>
        <w:tc>
          <w:tcPr>
            <w:tcW w:w="5485" w:type="dxa"/>
            <w:vMerge/>
          </w:tcPr>
          <w:p w:rsidR="006048AE" w:rsidRDefault="006048AE" w:rsidP="0094322F">
            <w:pPr>
              <w:keepLines/>
              <w:widowControl w:val="0"/>
              <w:contextualSpacing/>
            </w:pPr>
          </w:p>
        </w:tc>
        <w:tc>
          <w:tcPr>
            <w:tcW w:w="2340" w:type="dxa"/>
          </w:tcPr>
          <w:p w:rsidR="006048AE" w:rsidRDefault="006048AE" w:rsidP="0094322F">
            <w:pPr>
              <w:keepLines/>
              <w:widowControl w:val="0"/>
              <w:contextualSpacing/>
            </w:pPr>
          </w:p>
        </w:tc>
        <w:tc>
          <w:tcPr>
            <w:tcW w:w="2430" w:type="dxa"/>
          </w:tcPr>
          <w:p w:rsidR="006048AE" w:rsidRDefault="006048AE" w:rsidP="0094322F">
            <w:pPr>
              <w:keepLines/>
              <w:widowControl w:val="0"/>
              <w:contextualSpacing/>
            </w:pPr>
          </w:p>
        </w:tc>
      </w:tr>
      <w:tr w:rsidR="006048AE" w:rsidRPr="004B4B9D" w:rsidTr="00AB2DAC">
        <w:trPr>
          <w:cantSplit/>
          <w:trHeight w:val="442"/>
          <w:tblHeader/>
        </w:trPr>
        <w:tc>
          <w:tcPr>
            <w:tcW w:w="10255" w:type="dxa"/>
            <w:gridSpan w:val="3"/>
          </w:tcPr>
          <w:p w:rsidR="006048AE" w:rsidRDefault="006048AE" w:rsidP="0094322F">
            <w:pPr>
              <w:pStyle w:val="NoSpacing"/>
              <w:keepLines/>
              <w:widowControl w:val="0"/>
              <w:contextualSpacing/>
              <w:rPr>
                <w:i/>
              </w:rPr>
            </w:pPr>
            <w:r>
              <w:rPr>
                <w:i/>
              </w:rPr>
              <w:t>You must propose to use AIMS ongoing funding to expand and/or add new direct hire staff and/or contractors</w:t>
            </w:r>
            <w:r>
              <w:t xml:space="preserve"> </w:t>
            </w:r>
            <w:r w:rsidRPr="003E0E28">
              <w:rPr>
                <w:i/>
              </w:rPr>
              <w:t xml:space="preserve">who will support </w:t>
            </w:r>
            <w:r w:rsidR="00514DEA">
              <w:rPr>
                <w:i/>
              </w:rPr>
              <w:t xml:space="preserve">the expansion of </w:t>
            </w:r>
            <w:r w:rsidRPr="003E0E28">
              <w:rPr>
                <w:i/>
              </w:rPr>
              <w:t>mental health</w:t>
            </w:r>
            <w:r w:rsidR="00514DEA">
              <w:rPr>
                <w:i/>
              </w:rPr>
              <w:t xml:space="preserve"> services,</w:t>
            </w:r>
            <w:r w:rsidRPr="003E0E28">
              <w:rPr>
                <w:i/>
              </w:rPr>
              <w:t xml:space="preserve"> and substance abuse service</w:t>
            </w:r>
            <w:r w:rsidR="00514DEA">
              <w:rPr>
                <w:i/>
              </w:rPr>
              <w:t>s</w:t>
            </w:r>
            <w:r w:rsidR="00514DEA">
              <w:t xml:space="preserve"> </w:t>
            </w:r>
            <w:r w:rsidR="00514DEA" w:rsidRPr="00514DEA">
              <w:rPr>
                <w:i/>
              </w:rPr>
              <w:t>focusing on the treatment, prevention, and awareness of opioid abuse</w:t>
            </w:r>
            <w:r>
              <w:rPr>
                <w:i/>
              </w:rPr>
              <w:t>, from the list below.</w:t>
            </w:r>
          </w:p>
          <w:p w:rsidR="006048AE" w:rsidRDefault="006048AE" w:rsidP="0094322F">
            <w:pPr>
              <w:pStyle w:val="NoSpacing"/>
              <w:keepLines/>
              <w:widowControl w:val="0"/>
              <w:contextualSpacing/>
              <w:rPr>
                <w:i/>
              </w:rPr>
            </w:pPr>
          </w:p>
          <w:p w:rsidR="006048AE" w:rsidRDefault="006048AE" w:rsidP="0094322F">
            <w:pPr>
              <w:pStyle w:val="NoSpacing"/>
              <w:keepLines/>
              <w:widowControl w:val="0"/>
              <w:ind w:hanging="20"/>
              <w:contextualSpacing/>
              <w:rPr>
                <w:i/>
              </w:rPr>
            </w:pPr>
            <w:r w:rsidRPr="004B4B9D">
              <w:rPr>
                <w:i/>
              </w:rPr>
              <w:t>Allocate</w:t>
            </w:r>
            <w:r>
              <w:rPr>
                <w:i/>
              </w:rPr>
              <w:t xml:space="preserve"> direct hire staff and contractor full-time equivalents</w:t>
            </w:r>
            <w:r w:rsidRPr="004B4B9D">
              <w:rPr>
                <w:i/>
              </w:rPr>
              <w:t xml:space="preserve"> </w:t>
            </w:r>
            <w:r>
              <w:rPr>
                <w:i/>
              </w:rPr>
              <w:t>(FTEs)</w:t>
            </w:r>
            <w:r w:rsidRPr="004B4B9D">
              <w:rPr>
                <w:i/>
              </w:rPr>
              <w:t xml:space="preserve"> by </w:t>
            </w:r>
            <w:r>
              <w:rPr>
                <w:i/>
              </w:rPr>
              <w:t>position</w:t>
            </w:r>
            <w:r w:rsidRPr="004B4B9D">
              <w:rPr>
                <w:i/>
              </w:rPr>
              <w:t xml:space="preserve">. An individual’s FTE should not be duplicated across positions. </w:t>
            </w:r>
            <w:r w:rsidRPr="003E0E28">
              <w:rPr>
                <w:i/>
              </w:rPr>
              <w:t>For example, a</w:t>
            </w:r>
            <w:r>
              <w:rPr>
                <w:i/>
              </w:rPr>
              <w:t xml:space="preserve"> Licensed Clinical Social Worker</w:t>
            </w:r>
            <w:r w:rsidRPr="003E0E28">
              <w:rPr>
                <w:i/>
              </w:rPr>
              <w:t xml:space="preserve"> serving as a part-time mental health provider and a part-time substance abuse provider should </w:t>
            </w:r>
            <w:r>
              <w:rPr>
                <w:i/>
              </w:rPr>
              <w:t>be recorded as Licensed Clinical Social Worker</w:t>
            </w:r>
            <w:r w:rsidRPr="003E0E28">
              <w:rPr>
                <w:i/>
              </w:rPr>
              <w:t xml:space="preserve"> </w:t>
            </w:r>
            <w:r>
              <w:rPr>
                <w:i/>
              </w:rPr>
              <w:t>0.3</w:t>
            </w:r>
            <w:r w:rsidRPr="003E0E28">
              <w:rPr>
                <w:i/>
              </w:rPr>
              <w:t xml:space="preserve"> FTE and </w:t>
            </w:r>
            <w:r>
              <w:rPr>
                <w:i/>
              </w:rPr>
              <w:t>S</w:t>
            </w:r>
            <w:r w:rsidRPr="003E0E28">
              <w:rPr>
                <w:i/>
              </w:rPr>
              <w:t xml:space="preserve">ubstance </w:t>
            </w:r>
            <w:r>
              <w:rPr>
                <w:i/>
              </w:rPr>
              <w:t>A</w:t>
            </w:r>
            <w:r w:rsidRPr="003E0E28">
              <w:rPr>
                <w:i/>
              </w:rPr>
              <w:t>b</w:t>
            </w:r>
            <w:r>
              <w:rPr>
                <w:i/>
              </w:rPr>
              <w:t xml:space="preserve">use Provider 0.3 FTE. </w:t>
            </w:r>
            <w:r w:rsidRPr="004B4B9D">
              <w:rPr>
                <w:i/>
              </w:rPr>
              <w:t xml:space="preserve">Do not exceed </w:t>
            </w:r>
            <w:r>
              <w:rPr>
                <w:i/>
              </w:rPr>
              <w:t>1.0</w:t>
            </w:r>
            <w:r w:rsidRPr="004B4B9D">
              <w:rPr>
                <w:i/>
              </w:rPr>
              <w:t xml:space="preserve"> FTE for any individual. </w:t>
            </w:r>
          </w:p>
          <w:p w:rsidR="006048AE" w:rsidRPr="004B4B9D" w:rsidRDefault="006048AE" w:rsidP="0094322F">
            <w:pPr>
              <w:pStyle w:val="NoSpacing"/>
              <w:keepLines/>
              <w:widowControl w:val="0"/>
              <w:contextualSpacing/>
              <w:rPr>
                <w:i/>
              </w:rPr>
            </w:pPr>
          </w:p>
          <w:p w:rsidR="006048AE" w:rsidRDefault="006048AE" w:rsidP="0094322F">
            <w:pPr>
              <w:pStyle w:val="NoSpacing"/>
              <w:keepLines/>
              <w:widowControl w:val="0"/>
              <w:contextualSpacing/>
            </w:pPr>
            <w:r w:rsidRPr="004B4B9D">
              <w:rPr>
                <w:i/>
              </w:rPr>
              <w:t>Applicants proposing to increase contract</w:t>
            </w:r>
            <w:r>
              <w:rPr>
                <w:i/>
              </w:rPr>
              <w:t xml:space="preserve">ors </w:t>
            </w:r>
            <w:r w:rsidRPr="004B4B9D">
              <w:rPr>
                <w:i/>
              </w:rPr>
              <w:t xml:space="preserve">should explain </w:t>
            </w:r>
            <w:r>
              <w:rPr>
                <w:i/>
              </w:rPr>
              <w:t xml:space="preserve">in the </w:t>
            </w:r>
            <w:r w:rsidRPr="004B4B9D">
              <w:rPr>
                <w:i/>
              </w:rPr>
              <w:t xml:space="preserve">Budget Narrative </w:t>
            </w:r>
            <w:r>
              <w:rPr>
                <w:i/>
              </w:rPr>
              <w:t>attachment</w:t>
            </w:r>
            <w:r w:rsidRPr="004B4B9D">
              <w:rPr>
                <w:i/>
              </w:rPr>
              <w:t xml:space="preserve"> how the contracted FTE estimate was developed </w:t>
            </w:r>
            <w:r>
              <w:rPr>
                <w:i/>
              </w:rPr>
              <w:t>and include</w:t>
            </w:r>
            <w:r w:rsidRPr="004B4B9D">
              <w:rPr>
                <w:i/>
              </w:rPr>
              <w:t xml:space="preserve"> details regarding the contractual arrangement.</w:t>
            </w:r>
            <w:r w:rsidRPr="004B4B9D">
              <w:t xml:space="preserve"> </w:t>
            </w:r>
          </w:p>
          <w:p w:rsidR="006048AE" w:rsidRDefault="006048AE" w:rsidP="0094322F">
            <w:pPr>
              <w:pStyle w:val="NoSpacing"/>
              <w:keepLines/>
              <w:widowControl w:val="0"/>
              <w:contextualSpacing/>
            </w:pPr>
          </w:p>
          <w:p w:rsidR="006048AE" w:rsidRPr="00D62B3F" w:rsidRDefault="006048AE" w:rsidP="0094322F">
            <w:pPr>
              <w:pStyle w:val="NoSpacing"/>
              <w:keepLines/>
              <w:widowControl w:val="0"/>
              <w:contextualSpacing/>
              <w:rPr>
                <w:i/>
              </w:rPr>
            </w:pPr>
            <w:r>
              <w:rPr>
                <w:i/>
              </w:rPr>
              <w:t>I</w:t>
            </w:r>
            <w:r w:rsidRPr="00D62B3F">
              <w:rPr>
                <w:i/>
              </w:rPr>
              <w:t xml:space="preserve">nclude </w:t>
            </w:r>
            <w:r>
              <w:rPr>
                <w:i/>
              </w:rPr>
              <w:t>personnel</w:t>
            </w:r>
            <w:r w:rsidRPr="00D62B3F">
              <w:rPr>
                <w:i/>
              </w:rPr>
              <w:t xml:space="preserve"> on this form</w:t>
            </w:r>
            <w:r>
              <w:t xml:space="preserve"> </w:t>
            </w:r>
            <w:r w:rsidRPr="000650C0">
              <w:rPr>
                <w:i/>
              </w:rPr>
              <w:t xml:space="preserve">that </w:t>
            </w:r>
            <w:r>
              <w:rPr>
                <w:i/>
              </w:rPr>
              <w:t>will be</w:t>
            </w:r>
            <w:r w:rsidRPr="000650C0">
              <w:rPr>
                <w:i/>
              </w:rPr>
              <w:t xml:space="preserve"> supported </w:t>
            </w:r>
            <w:r>
              <w:rPr>
                <w:i/>
              </w:rPr>
              <w:t>with the total AIMS funding (federal and non-federal, if any) listed on the Federal Object Class Categories form</w:t>
            </w:r>
            <w:r w:rsidRPr="00D62B3F">
              <w:rPr>
                <w:i/>
              </w:rPr>
              <w:t>.</w:t>
            </w:r>
            <w:r>
              <w:rPr>
                <w:i/>
              </w:rPr>
              <w:t xml:space="preserve"> </w:t>
            </w:r>
            <w:r w:rsidRPr="00AE25D2">
              <w:rPr>
                <w:i/>
              </w:rPr>
              <w:t xml:space="preserve">Refer to the </w:t>
            </w:r>
            <w:hyperlink r:id="rId12" w:tooltip="2016 UDS manual" w:history="1">
              <w:r w:rsidRPr="00AE25D2">
                <w:rPr>
                  <w:rStyle w:val="Hyperlink"/>
                  <w:i/>
                </w:rPr>
                <w:t xml:space="preserve">2016 </w:t>
              </w:r>
              <w:r w:rsidRPr="00AE25D2">
                <w:rPr>
                  <w:rStyle w:val="Hyperlink"/>
                  <w:i/>
                </w:rPr>
                <w:t>U</w:t>
              </w:r>
              <w:r w:rsidRPr="00AE25D2">
                <w:rPr>
                  <w:rStyle w:val="Hyperlink"/>
                  <w:i/>
                </w:rPr>
                <w:t>DS manual</w:t>
              </w:r>
            </w:hyperlink>
            <w:r w:rsidRPr="00AE25D2">
              <w:rPr>
                <w:i/>
              </w:rPr>
              <w:t xml:space="preserve"> for position descriptions</w:t>
            </w:r>
            <w:r>
              <w:rPr>
                <w:i/>
              </w:rPr>
              <w:t xml:space="preserve"> as needed</w:t>
            </w:r>
            <w:r w:rsidRPr="00AE25D2">
              <w:rPr>
                <w:i/>
              </w:rPr>
              <w:t>.</w:t>
            </w:r>
          </w:p>
          <w:p w:rsidR="006048AE" w:rsidRPr="004B4B9D" w:rsidRDefault="006048AE" w:rsidP="0094322F">
            <w:pPr>
              <w:pStyle w:val="NoSpacing"/>
              <w:keepLines/>
              <w:widowControl w:val="0"/>
              <w:contextualSpacing/>
            </w:pPr>
          </w:p>
        </w:tc>
      </w:tr>
      <w:tr w:rsidR="006048AE" w:rsidRPr="00AE71C8" w:rsidTr="00AB2DAC">
        <w:trPr>
          <w:cantSplit/>
          <w:trHeight w:val="3658"/>
          <w:tblHeader/>
        </w:trPr>
        <w:tc>
          <w:tcPr>
            <w:tcW w:w="10255" w:type="dxa"/>
            <w:gridSpan w:val="3"/>
          </w:tcPr>
          <w:tbl>
            <w:tblPr>
              <w:tblpPr w:leftFromText="180" w:rightFromText="180" w:vertAnchor="text" w:tblpX="-105" w:tblpY="9"/>
              <w:tblW w:w="10221"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Look w:val="04A0" w:firstRow="1" w:lastRow="0" w:firstColumn="1" w:lastColumn="0" w:noHBand="0" w:noVBand="1"/>
              <w:tblCaption w:val="Table comparing position, new direct hire staff FTEs proposed, and new contractor FTEs proposed. "/>
            </w:tblPr>
            <w:tblGrid>
              <w:gridCol w:w="4662"/>
              <w:gridCol w:w="2868"/>
              <w:gridCol w:w="2691"/>
            </w:tblGrid>
            <w:tr w:rsidR="00A67501" w:rsidRPr="00FE5099" w:rsidTr="00AB2DAC">
              <w:trPr>
                <w:cantSplit/>
                <w:trHeight w:val="354"/>
              </w:trPr>
              <w:tc>
                <w:tcPr>
                  <w:tcW w:w="4662" w:type="dxa"/>
                  <w:shd w:val="clear" w:color="auto" w:fill="95B3D7" w:themeFill="accent1" w:themeFillTint="99"/>
                  <w:noWrap/>
                  <w:vAlign w:val="center"/>
                  <w:hideMark/>
                </w:tcPr>
                <w:p w:rsidR="00A67501" w:rsidRPr="00FE5EC8" w:rsidRDefault="00A67501" w:rsidP="0094322F">
                  <w:pPr>
                    <w:pStyle w:val="NoSpacing"/>
                    <w:keepLines/>
                    <w:widowControl w:val="0"/>
                    <w:contextualSpacing/>
                    <w:jc w:val="center"/>
                    <w:rPr>
                      <w:b/>
                      <w:bCs/>
                      <w:szCs w:val="20"/>
                    </w:rPr>
                  </w:pPr>
                  <w:r w:rsidRPr="00FE5EC8">
                    <w:rPr>
                      <w:b/>
                      <w:bCs/>
                      <w:szCs w:val="20"/>
                    </w:rPr>
                    <w:t>Position</w:t>
                  </w:r>
                </w:p>
              </w:tc>
              <w:tc>
                <w:tcPr>
                  <w:tcW w:w="2868" w:type="dxa"/>
                  <w:shd w:val="clear" w:color="auto" w:fill="95B3D7" w:themeFill="accent1" w:themeFillTint="99"/>
                  <w:vAlign w:val="center"/>
                </w:tcPr>
                <w:p w:rsidR="00A67501" w:rsidRPr="00FE5EC8" w:rsidRDefault="00A67501" w:rsidP="0094322F">
                  <w:pPr>
                    <w:pStyle w:val="NoSpacing"/>
                    <w:keepLines/>
                    <w:widowControl w:val="0"/>
                    <w:contextualSpacing/>
                    <w:jc w:val="center"/>
                    <w:rPr>
                      <w:b/>
                      <w:bCs/>
                      <w:szCs w:val="20"/>
                    </w:rPr>
                  </w:pPr>
                  <w:r w:rsidRPr="00FE5EC8">
                    <w:rPr>
                      <w:b/>
                      <w:bCs/>
                      <w:szCs w:val="20"/>
                    </w:rPr>
                    <w:t xml:space="preserve">New </w:t>
                  </w:r>
                  <w:r w:rsidRPr="00FE5EC8">
                    <w:rPr>
                      <w:b/>
                      <w:bCs/>
                      <w:szCs w:val="20"/>
                      <w:u w:val="single"/>
                    </w:rPr>
                    <w:t>Direct Hire Staff</w:t>
                  </w:r>
                  <w:r w:rsidRPr="00FE5EC8">
                    <w:rPr>
                      <w:b/>
                      <w:bCs/>
                      <w:szCs w:val="20"/>
                    </w:rPr>
                    <w:t xml:space="preserve"> FTEs Proposed</w:t>
                  </w:r>
                </w:p>
              </w:tc>
              <w:tc>
                <w:tcPr>
                  <w:tcW w:w="2690" w:type="dxa"/>
                  <w:shd w:val="clear" w:color="auto" w:fill="95B3D7" w:themeFill="accent1" w:themeFillTint="99"/>
                  <w:vAlign w:val="center"/>
                </w:tcPr>
                <w:p w:rsidR="00A67501" w:rsidRPr="00FE5EC8" w:rsidRDefault="00A67501" w:rsidP="0094322F">
                  <w:pPr>
                    <w:pStyle w:val="NoSpacing"/>
                    <w:keepLines/>
                    <w:widowControl w:val="0"/>
                    <w:contextualSpacing/>
                    <w:jc w:val="center"/>
                    <w:rPr>
                      <w:b/>
                      <w:bCs/>
                      <w:szCs w:val="20"/>
                    </w:rPr>
                  </w:pPr>
                  <w:r w:rsidRPr="00FE5EC8">
                    <w:rPr>
                      <w:b/>
                      <w:bCs/>
                      <w:szCs w:val="20"/>
                    </w:rPr>
                    <w:t xml:space="preserve">New </w:t>
                  </w:r>
                  <w:r w:rsidRPr="00FE5EC8">
                    <w:rPr>
                      <w:b/>
                      <w:bCs/>
                      <w:szCs w:val="20"/>
                      <w:u w:val="single"/>
                    </w:rPr>
                    <w:t>Contractor</w:t>
                  </w:r>
                  <w:r w:rsidRPr="00FE5EC8">
                    <w:rPr>
                      <w:b/>
                      <w:bCs/>
                      <w:szCs w:val="20"/>
                    </w:rPr>
                    <w:t xml:space="preserve"> FTEs Proposed</w:t>
                  </w:r>
                </w:p>
              </w:tc>
            </w:tr>
            <w:tr w:rsidR="00A67501" w:rsidRPr="00FE5099" w:rsidTr="00AB2DAC">
              <w:trPr>
                <w:cantSplit/>
                <w:trHeight w:val="181"/>
              </w:trPr>
              <w:tc>
                <w:tcPr>
                  <w:tcW w:w="4662" w:type="dxa"/>
                  <w:noWrap/>
                  <w:vAlign w:val="center"/>
                </w:tcPr>
                <w:p w:rsidR="00A67501" w:rsidRPr="00AF5BE7" w:rsidRDefault="00A67501" w:rsidP="0094322F">
                  <w:pPr>
                    <w:pStyle w:val="NoSpacing"/>
                    <w:keepLines/>
                    <w:widowControl w:val="0"/>
                    <w:contextualSpacing/>
                    <w:rPr>
                      <w:sz w:val="20"/>
                      <w:szCs w:val="20"/>
                    </w:rPr>
                  </w:pPr>
                  <w:r w:rsidRPr="000C15E8">
                    <w:rPr>
                      <w:sz w:val="20"/>
                      <w:szCs w:val="20"/>
                    </w:rPr>
                    <w:t>Psychiatrists</w:t>
                  </w:r>
                </w:p>
              </w:tc>
              <w:tc>
                <w:tcPr>
                  <w:tcW w:w="2868" w:type="dxa"/>
                </w:tcPr>
                <w:p w:rsidR="00A67501" w:rsidRPr="00FC6F62" w:rsidRDefault="00A67501" w:rsidP="0094322F">
                  <w:pPr>
                    <w:pStyle w:val="NoSpacing"/>
                    <w:keepLines/>
                    <w:widowControl w:val="0"/>
                    <w:contextualSpacing/>
                    <w:jc w:val="center"/>
                    <w:rPr>
                      <w:b/>
                      <w:sz w:val="20"/>
                      <w:szCs w:val="20"/>
                    </w:rPr>
                  </w:pPr>
                </w:p>
              </w:tc>
              <w:tc>
                <w:tcPr>
                  <w:tcW w:w="2690" w:type="dxa"/>
                </w:tcPr>
                <w:p w:rsidR="00A67501" w:rsidRPr="00FC6F62" w:rsidRDefault="00A67501" w:rsidP="0094322F">
                  <w:pPr>
                    <w:pStyle w:val="NoSpacing"/>
                    <w:keepLines/>
                    <w:widowControl w:val="0"/>
                    <w:contextualSpacing/>
                    <w:jc w:val="center"/>
                    <w:rPr>
                      <w:b/>
                      <w:sz w:val="20"/>
                      <w:szCs w:val="20"/>
                    </w:rPr>
                  </w:pPr>
                </w:p>
              </w:tc>
            </w:tr>
            <w:tr w:rsidR="00A67501" w:rsidRPr="00FE5099" w:rsidTr="00AB2DAC">
              <w:trPr>
                <w:cantSplit/>
                <w:trHeight w:val="181"/>
              </w:trPr>
              <w:tc>
                <w:tcPr>
                  <w:tcW w:w="4662" w:type="dxa"/>
                  <w:noWrap/>
                </w:tcPr>
                <w:p w:rsidR="00A67501" w:rsidRPr="00EC0C32" w:rsidRDefault="00A67501" w:rsidP="0094322F">
                  <w:pPr>
                    <w:pStyle w:val="NoSpacing"/>
                    <w:keepLines/>
                    <w:widowControl w:val="0"/>
                    <w:contextualSpacing/>
                    <w:rPr>
                      <w:sz w:val="20"/>
                      <w:szCs w:val="20"/>
                    </w:rPr>
                  </w:pPr>
                  <w:r w:rsidRPr="000C15E8">
                    <w:rPr>
                      <w:sz w:val="20"/>
                      <w:szCs w:val="20"/>
                    </w:rPr>
                    <w:t>Licensed Clinical Psychologists</w:t>
                  </w:r>
                </w:p>
              </w:tc>
              <w:tc>
                <w:tcPr>
                  <w:tcW w:w="2868" w:type="dxa"/>
                </w:tcPr>
                <w:p w:rsidR="00A67501" w:rsidRPr="00EC0C32" w:rsidRDefault="00A67501" w:rsidP="0094322F">
                  <w:pPr>
                    <w:pStyle w:val="NoSpacing"/>
                    <w:keepLines/>
                    <w:widowControl w:val="0"/>
                    <w:contextualSpacing/>
                    <w:jc w:val="center"/>
                    <w:rPr>
                      <w:sz w:val="20"/>
                      <w:szCs w:val="20"/>
                    </w:rPr>
                  </w:pPr>
                </w:p>
              </w:tc>
              <w:tc>
                <w:tcPr>
                  <w:tcW w:w="2690" w:type="dxa"/>
                </w:tcPr>
                <w:p w:rsidR="00A67501" w:rsidRPr="00EC0C32" w:rsidRDefault="00A67501" w:rsidP="0094322F">
                  <w:pPr>
                    <w:pStyle w:val="NoSpacing"/>
                    <w:keepLines/>
                    <w:widowControl w:val="0"/>
                    <w:contextualSpacing/>
                    <w:jc w:val="center"/>
                    <w:rPr>
                      <w:sz w:val="20"/>
                      <w:szCs w:val="20"/>
                    </w:rPr>
                  </w:pPr>
                </w:p>
              </w:tc>
            </w:tr>
            <w:tr w:rsidR="00A67501" w:rsidRPr="00FE5099" w:rsidTr="00AB2DAC">
              <w:trPr>
                <w:cantSplit/>
                <w:trHeight w:val="181"/>
              </w:trPr>
              <w:tc>
                <w:tcPr>
                  <w:tcW w:w="4662" w:type="dxa"/>
                  <w:noWrap/>
                </w:tcPr>
                <w:p w:rsidR="00A67501" w:rsidRPr="00EC0C32" w:rsidRDefault="00A67501" w:rsidP="0094322F">
                  <w:pPr>
                    <w:pStyle w:val="NoSpacing"/>
                    <w:keepLines/>
                    <w:widowControl w:val="0"/>
                    <w:contextualSpacing/>
                    <w:rPr>
                      <w:sz w:val="20"/>
                      <w:szCs w:val="20"/>
                    </w:rPr>
                  </w:pPr>
                  <w:r w:rsidRPr="000C15E8">
                    <w:rPr>
                      <w:sz w:val="20"/>
                      <w:szCs w:val="20"/>
                    </w:rPr>
                    <w:t>Licensed Clinical Social Workers</w:t>
                  </w:r>
                </w:p>
              </w:tc>
              <w:tc>
                <w:tcPr>
                  <w:tcW w:w="2868" w:type="dxa"/>
                </w:tcPr>
                <w:p w:rsidR="00A67501" w:rsidRPr="00EC0C32" w:rsidRDefault="00A67501" w:rsidP="0094322F">
                  <w:pPr>
                    <w:pStyle w:val="NoSpacing"/>
                    <w:keepLines/>
                    <w:widowControl w:val="0"/>
                    <w:contextualSpacing/>
                    <w:jc w:val="center"/>
                    <w:rPr>
                      <w:sz w:val="20"/>
                      <w:szCs w:val="20"/>
                    </w:rPr>
                  </w:pPr>
                </w:p>
              </w:tc>
              <w:tc>
                <w:tcPr>
                  <w:tcW w:w="2690" w:type="dxa"/>
                </w:tcPr>
                <w:p w:rsidR="00A67501" w:rsidRPr="00EC0C32" w:rsidRDefault="00A67501" w:rsidP="0094322F">
                  <w:pPr>
                    <w:pStyle w:val="NoSpacing"/>
                    <w:keepLines/>
                    <w:widowControl w:val="0"/>
                    <w:contextualSpacing/>
                    <w:jc w:val="center"/>
                    <w:rPr>
                      <w:sz w:val="20"/>
                      <w:szCs w:val="20"/>
                    </w:rPr>
                  </w:pPr>
                </w:p>
              </w:tc>
            </w:tr>
            <w:tr w:rsidR="00A67501" w:rsidRPr="00FE5099" w:rsidTr="00AB2DAC">
              <w:trPr>
                <w:cantSplit/>
                <w:trHeight w:val="181"/>
              </w:trPr>
              <w:tc>
                <w:tcPr>
                  <w:tcW w:w="4662" w:type="dxa"/>
                  <w:noWrap/>
                </w:tcPr>
                <w:p w:rsidR="00A67501" w:rsidRPr="00EC0C32" w:rsidRDefault="00A67501" w:rsidP="0094322F">
                  <w:pPr>
                    <w:pStyle w:val="NoSpacing"/>
                    <w:keepLines/>
                    <w:widowControl w:val="0"/>
                    <w:contextualSpacing/>
                    <w:rPr>
                      <w:sz w:val="20"/>
                      <w:szCs w:val="20"/>
                    </w:rPr>
                  </w:pPr>
                  <w:r>
                    <w:rPr>
                      <w:sz w:val="20"/>
                      <w:szCs w:val="20"/>
                    </w:rPr>
                    <w:t>Other Mental Health Staff</w:t>
                  </w:r>
                </w:p>
              </w:tc>
              <w:tc>
                <w:tcPr>
                  <w:tcW w:w="2868" w:type="dxa"/>
                </w:tcPr>
                <w:p w:rsidR="00A67501" w:rsidRPr="00EC0C32" w:rsidRDefault="00A67501" w:rsidP="0094322F">
                  <w:pPr>
                    <w:pStyle w:val="NoSpacing"/>
                    <w:keepLines/>
                    <w:widowControl w:val="0"/>
                    <w:contextualSpacing/>
                    <w:jc w:val="center"/>
                    <w:rPr>
                      <w:sz w:val="20"/>
                      <w:szCs w:val="20"/>
                    </w:rPr>
                  </w:pPr>
                </w:p>
              </w:tc>
              <w:tc>
                <w:tcPr>
                  <w:tcW w:w="2690" w:type="dxa"/>
                </w:tcPr>
                <w:p w:rsidR="00A67501" w:rsidRPr="00EC0C32" w:rsidRDefault="00A67501" w:rsidP="0094322F">
                  <w:pPr>
                    <w:pStyle w:val="NoSpacing"/>
                    <w:keepLines/>
                    <w:widowControl w:val="0"/>
                    <w:contextualSpacing/>
                    <w:jc w:val="center"/>
                    <w:rPr>
                      <w:sz w:val="20"/>
                      <w:szCs w:val="20"/>
                    </w:rPr>
                  </w:pPr>
                </w:p>
              </w:tc>
            </w:tr>
            <w:tr w:rsidR="00A67501" w:rsidRPr="00FE5099" w:rsidTr="00AB2DAC">
              <w:trPr>
                <w:cantSplit/>
                <w:trHeight w:val="181"/>
              </w:trPr>
              <w:tc>
                <w:tcPr>
                  <w:tcW w:w="4662" w:type="dxa"/>
                  <w:shd w:val="clear" w:color="auto" w:fill="D9D9D9" w:themeFill="background1" w:themeFillShade="D9"/>
                  <w:noWrap/>
                </w:tcPr>
                <w:p w:rsidR="00A67501" w:rsidRPr="000C15E8" w:rsidRDefault="00A67501" w:rsidP="00FE5EC8">
                  <w:pPr>
                    <w:pStyle w:val="NoSpacing"/>
                    <w:keepLines/>
                    <w:widowControl w:val="0"/>
                    <w:numPr>
                      <w:ilvl w:val="0"/>
                      <w:numId w:val="12"/>
                    </w:numPr>
                    <w:contextualSpacing/>
                    <w:rPr>
                      <w:sz w:val="20"/>
                      <w:szCs w:val="20"/>
                    </w:rPr>
                  </w:pPr>
                  <w:r w:rsidRPr="000C15E8">
                    <w:rPr>
                      <w:sz w:val="20"/>
                      <w:szCs w:val="20"/>
                    </w:rPr>
                    <w:t>Please Specify:</w:t>
                  </w:r>
                  <w:r>
                    <w:rPr>
                      <w:sz w:val="20"/>
                      <w:szCs w:val="20"/>
                    </w:rPr>
                    <w:t xml:space="preserve"> </w:t>
                  </w:r>
                  <w:r w:rsidRPr="00E31A9A">
                    <w:rPr>
                      <w:i/>
                      <w:color w:val="C00000"/>
                      <w:sz w:val="20"/>
                      <w:szCs w:val="20"/>
                    </w:rPr>
                    <w:t>[</w:t>
                  </w:r>
                  <w:r w:rsidR="00FE5EC8" w:rsidRPr="00E31A9A">
                    <w:rPr>
                      <w:i/>
                      <w:color w:val="C00000"/>
                      <w:sz w:val="20"/>
                      <w:szCs w:val="20"/>
                    </w:rPr>
                    <w:t>enter text here</w:t>
                  </w:r>
                  <w:r w:rsidRPr="00E31A9A">
                    <w:rPr>
                      <w:i/>
                      <w:color w:val="C00000"/>
                      <w:sz w:val="20"/>
                      <w:szCs w:val="20"/>
                    </w:rPr>
                    <w:t>]</w:t>
                  </w:r>
                </w:p>
              </w:tc>
              <w:tc>
                <w:tcPr>
                  <w:tcW w:w="5559" w:type="dxa"/>
                  <w:gridSpan w:val="2"/>
                  <w:shd w:val="clear" w:color="auto" w:fill="D9D9D9" w:themeFill="background1" w:themeFillShade="D9"/>
                </w:tcPr>
                <w:p w:rsidR="00A67501" w:rsidRPr="00EC0C32" w:rsidRDefault="00A67501" w:rsidP="0094322F">
                  <w:pPr>
                    <w:pStyle w:val="NoSpacing"/>
                    <w:keepLines/>
                    <w:widowControl w:val="0"/>
                    <w:contextualSpacing/>
                    <w:jc w:val="center"/>
                    <w:rPr>
                      <w:sz w:val="20"/>
                      <w:szCs w:val="20"/>
                    </w:rPr>
                  </w:pPr>
                </w:p>
              </w:tc>
            </w:tr>
            <w:tr w:rsidR="00A67501" w:rsidRPr="00FE5099" w:rsidTr="00AB2DAC">
              <w:trPr>
                <w:cantSplit/>
                <w:trHeight w:val="181"/>
              </w:trPr>
              <w:tc>
                <w:tcPr>
                  <w:tcW w:w="4662" w:type="dxa"/>
                  <w:noWrap/>
                </w:tcPr>
                <w:p w:rsidR="00A67501" w:rsidRPr="00EC0C32" w:rsidRDefault="00A67501" w:rsidP="0094322F">
                  <w:pPr>
                    <w:pStyle w:val="NoSpacing"/>
                    <w:keepLines/>
                    <w:widowControl w:val="0"/>
                    <w:contextualSpacing/>
                    <w:rPr>
                      <w:sz w:val="20"/>
                      <w:szCs w:val="20"/>
                    </w:rPr>
                  </w:pPr>
                  <w:r w:rsidRPr="000C15E8">
                    <w:rPr>
                      <w:sz w:val="20"/>
                      <w:szCs w:val="20"/>
                    </w:rPr>
                    <w:t>Other L</w:t>
                  </w:r>
                  <w:r>
                    <w:rPr>
                      <w:sz w:val="20"/>
                      <w:szCs w:val="20"/>
                    </w:rPr>
                    <w:t>icensed Mental Health Providers</w:t>
                  </w:r>
                </w:p>
              </w:tc>
              <w:tc>
                <w:tcPr>
                  <w:tcW w:w="2868" w:type="dxa"/>
                </w:tcPr>
                <w:p w:rsidR="00A67501" w:rsidRPr="00FC6F62" w:rsidRDefault="00A67501" w:rsidP="0094322F">
                  <w:pPr>
                    <w:pStyle w:val="NoSpacing"/>
                    <w:keepLines/>
                    <w:widowControl w:val="0"/>
                    <w:contextualSpacing/>
                    <w:jc w:val="center"/>
                    <w:rPr>
                      <w:b/>
                      <w:sz w:val="20"/>
                      <w:szCs w:val="20"/>
                    </w:rPr>
                  </w:pPr>
                  <w:bookmarkStart w:id="0" w:name="_GoBack"/>
                  <w:bookmarkEnd w:id="0"/>
                </w:p>
              </w:tc>
              <w:tc>
                <w:tcPr>
                  <w:tcW w:w="2690" w:type="dxa"/>
                </w:tcPr>
                <w:p w:rsidR="00A67501" w:rsidRPr="00FC6F62" w:rsidRDefault="00A67501" w:rsidP="0094322F">
                  <w:pPr>
                    <w:pStyle w:val="NoSpacing"/>
                    <w:keepLines/>
                    <w:widowControl w:val="0"/>
                    <w:contextualSpacing/>
                    <w:jc w:val="center"/>
                    <w:rPr>
                      <w:b/>
                      <w:sz w:val="20"/>
                      <w:szCs w:val="20"/>
                    </w:rPr>
                  </w:pPr>
                </w:p>
              </w:tc>
            </w:tr>
            <w:tr w:rsidR="00A67501" w:rsidRPr="00FE5099" w:rsidTr="00AB2DAC">
              <w:trPr>
                <w:cantSplit/>
                <w:trHeight w:val="181"/>
              </w:trPr>
              <w:tc>
                <w:tcPr>
                  <w:tcW w:w="4662" w:type="dxa"/>
                  <w:shd w:val="clear" w:color="auto" w:fill="D9D9D9" w:themeFill="background1" w:themeFillShade="D9"/>
                  <w:noWrap/>
                </w:tcPr>
                <w:p w:rsidR="00A67501" w:rsidRPr="00EC0C32" w:rsidRDefault="00A67501" w:rsidP="006048AE">
                  <w:pPr>
                    <w:pStyle w:val="NoSpacing"/>
                    <w:keepLines/>
                    <w:widowControl w:val="0"/>
                    <w:numPr>
                      <w:ilvl w:val="0"/>
                      <w:numId w:val="12"/>
                    </w:numPr>
                    <w:contextualSpacing/>
                    <w:rPr>
                      <w:sz w:val="20"/>
                      <w:szCs w:val="20"/>
                    </w:rPr>
                  </w:pPr>
                  <w:r w:rsidRPr="000C15E8">
                    <w:rPr>
                      <w:sz w:val="20"/>
                      <w:szCs w:val="20"/>
                    </w:rPr>
                    <w:t>Please Specify:</w:t>
                  </w:r>
                  <w:r>
                    <w:rPr>
                      <w:sz w:val="20"/>
                      <w:szCs w:val="20"/>
                    </w:rPr>
                    <w:t xml:space="preserve"> </w:t>
                  </w:r>
                  <w:r w:rsidR="00FE5EC8" w:rsidRPr="00E31A9A">
                    <w:rPr>
                      <w:i/>
                      <w:color w:val="C00000"/>
                      <w:sz w:val="20"/>
                      <w:szCs w:val="20"/>
                    </w:rPr>
                    <w:t>[enter text here]</w:t>
                  </w:r>
                </w:p>
              </w:tc>
              <w:tc>
                <w:tcPr>
                  <w:tcW w:w="5559" w:type="dxa"/>
                  <w:gridSpan w:val="2"/>
                  <w:shd w:val="clear" w:color="auto" w:fill="D9D9D9" w:themeFill="background1" w:themeFillShade="D9"/>
                </w:tcPr>
                <w:p w:rsidR="00A67501" w:rsidRPr="00FC6F62" w:rsidRDefault="00A67501" w:rsidP="0094322F">
                  <w:pPr>
                    <w:pStyle w:val="NoSpacing"/>
                    <w:keepLines/>
                    <w:widowControl w:val="0"/>
                    <w:contextualSpacing/>
                    <w:jc w:val="center"/>
                    <w:rPr>
                      <w:b/>
                      <w:sz w:val="20"/>
                      <w:szCs w:val="20"/>
                    </w:rPr>
                  </w:pPr>
                </w:p>
              </w:tc>
            </w:tr>
            <w:tr w:rsidR="00A67501" w:rsidRPr="00FE5099" w:rsidTr="00AB2DAC">
              <w:trPr>
                <w:cantSplit/>
                <w:trHeight w:val="181"/>
              </w:trPr>
              <w:tc>
                <w:tcPr>
                  <w:tcW w:w="4662" w:type="dxa"/>
                  <w:noWrap/>
                </w:tcPr>
                <w:p w:rsidR="00A67501" w:rsidRPr="00EC0C32" w:rsidRDefault="00A67501" w:rsidP="0094322F">
                  <w:pPr>
                    <w:pStyle w:val="NoSpacing"/>
                    <w:keepLines/>
                    <w:widowControl w:val="0"/>
                    <w:contextualSpacing/>
                    <w:rPr>
                      <w:sz w:val="20"/>
                      <w:szCs w:val="20"/>
                    </w:rPr>
                  </w:pPr>
                  <w:r w:rsidRPr="000C15E8">
                    <w:rPr>
                      <w:sz w:val="20"/>
                      <w:szCs w:val="20"/>
                    </w:rPr>
                    <w:t>Substance Abuse Providers</w:t>
                  </w:r>
                </w:p>
              </w:tc>
              <w:tc>
                <w:tcPr>
                  <w:tcW w:w="2868" w:type="dxa"/>
                </w:tcPr>
                <w:p w:rsidR="00A67501" w:rsidRPr="00FC6F62" w:rsidRDefault="00A67501" w:rsidP="0094322F">
                  <w:pPr>
                    <w:pStyle w:val="NoSpacing"/>
                    <w:keepLines/>
                    <w:widowControl w:val="0"/>
                    <w:contextualSpacing/>
                    <w:jc w:val="center"/>
                    <w:rPr>
                      <w:b/>
                      <w:sz w:val="20"/>
                      <w:szCs w:val="20"/>
                    </w:rPr>
                  </w:pPr>
                </w:p>
              </w:tc>
              <w:tc>
                <w:tcPr>
                  <w:tcW w:w="2690" w:type="dxa"/>
                </w:tcPr>
                <w:p w:rsidR="00A67501" w:rsidRPr="00FC6F62" w:rsidRDefault="00A67501" w:rsidP="0094322F">
                  <w:pPr>
                    <w:pStyle w:val="NoSpacing"/>
                    <w:keepLines/>
                    <w:widowControl w:val="0"/>
                    <w:contextualSpacing/>
                    <w:jc w:val="center"/>
                    <w:rPr>
                      <w:b/>
                      <w:sz w:val="20"/>
                      <w:szCs w:val="20"/>
                    </w:rPr>
                  </w:pPr>
                </w:p>
              </w:tc>
            </w:tr>
            <w:tr w:rsidR="00A67501" w:rsidRPr="00FE5099" w:rsidTr="00AB2DAC">
              <w:trPr>
                <w:cantSplit/>
                <w:trHeight w:val="181"/>
              </w:trPr>
              <w:tc>
                <w:tcPr>
                  <w:tcW w:w="4662" w:type="dxa"/>
                  <w:noWrap/>
                  <w:vAlign w:val="center"/>
                </w:tcPr>
                <w:p w:rsidR="00A67501" w:rsidRPr="00EC0C32" w:rsidRDefault="00A67501" w:rsidP="0094322F">
                  <w:pPr>
                    <w:pStyle w:val="NoSpacing"/>
                    <w:keepLines/>
                    <w:widowControl w:val="0"/>
                    <w:contextualSpacing/>
                    <w:rPr>
                      <w:sz w:val="20"/>
                      <w:szCs w:val="20"/>
                    </w:rPr>
                  </w:pPr>
                  <w:r>
                    <w:rPr>
                      <w:sz w:val="20"/>
                      <w:szCs w:val="20"/>
                    </w:rPr>
                    <w:t>Case Managers</w:t>
                  </w:r>
                </w:p>
              </w:tc>
              <w:tc>
                <w:tcPr>
                  <w:tcW w:w="2868" w:type="dxa"/>
                </w:tcPr>
                <w:p w:rsidR="00A67501" w:rsidRPr="00EC0C32" w:rsidRDefault="00A67501" w:rsidP="0094322F">
                  <w:pPr>
                    <w:pStyle w:val="NoSpacing"/>
                    <w:keepLines/>
                    <w:widowControl w:val="0"/>
                    <w:contextualSpacing/>
                    <w:jc w:val="center"/>
                    <w:rPr>
                      <w:sz w:val="20"/>
                      <w:szCs w:val="20"/>
                    </w:rPr>
                  </w:pPr>
                </w:p>
              </w:tc>
              <w:tc>
                <w:tcPr>
                  <w:tcW w:w="2690" w:type="dxa"/>
                </w:tcPr>
                <w:p w:rsidR="00A67501" w:rsidRPr="00EC0C32" w:rsidRDefault="00A67501" w:rsidP="0094322F">
                  <w:pPr>
                    <w:pStyle w:val="NoSpacing"/>
                    <w:keepLines/>
                    <w:widowControl w:val="0"/>
                    <w:contextualSpacing/>
                    <w:jc w:val="center"/>
                    <w:rPr>
                      <w:sz w:val="20"/>
                      <w:szCs w:val="20"/>
                    </w:rPr>
                  </w:pPr>
                </w:p>
              </w:tc>
            </w:tr>
            <w:tr w:rsidR="00A67501" w:rsidRPr="00FE5099" w:rsidTr="00AB2DAC">
              <w:trPr>
                <w:cantSplit/>
                <w:trHeight w:val="181"/>
              </w:trPr>
              <w:tc>
                <w:tcPr>
                  <w:tcW w:w="4662" w:type="dxa"/>
                  <w:noWrap/>
                  <w:vAlign w:val="center"/>
                </w:tcPr>
                <w:p w:rsidR="00A67501" w:rsidRPr="00E80437" w:rsidRDefault="00A67501" w:rsidP="0094322F">
                  <w:pPr>
                    <w:pStyle w:val="NoSpacing"/>
                    <w:keepLines/>
                    <w:widowControl w:val="0"/>
                    <w:contextualSpacing/>
                    <w:rPr>
                      <w:sz w:val="20"/>
                      <w:szCs w:val="20"/>
                    </w:rPr>
                  </w:pPr>
                  <w:r w:rsidRPr="00B11F87">
                    <w:rPr>
                      <w:sz w:val="20"/>
                      <w:szCs w:val="20"/>
                    </w:rPr>
                    <w:t xml:space="preserve">Patient/Community Education Specialists </w:t>
                  </w:r>
                  <w:r>
                    <w:rPr>
                      <w:sz w:val="20"/>
                      <w:szCs w:val="20"/>
                    </w:rPr>
                    <w:t>(</w:t>
                  </w:r>
                  <w:r w:rsidRPr="005E7C02">
                    <w:rPr>
                      <w:sz w:val="20"/>
                      <w:szCs w:val="20"/>
                    </w:rPr>
                    <w:t>Health</w:t>
                  </w:r>
                  <w:r>
                    <w:rPr>
                      <w:sz w:val="20"/>
                      <w:szCs w:val="20"/>
                    </w:rPr>
                    <w:t xml:space="preserve"> Educators)</w:t>
                  </w:r>
                  <w:r w:rsidRPr="005E7C02">
                    <w:rPr>
                      <w:sz w:val="20"/>
                      <w:szCs w:val="20"/>
                    </w:rPr>
                    <w:t xml:space="preserve"> </w:t>
                  </w:r>
                  <w:r>
                    <w:rPr>
                      <w:sz w:val="20"/>
                      <w:szCs w:val="20"/>
                    </w:rPr>
                    <w:t xml:space="preserve"> </w:t>
                  </w:r>
                </w:p>
              </w:tc>
              <w:tc>
                <w:tcPr>
                  <w:tcW w:w="2868" w:type="dxa"/>
                </w:tcPr>
                <w:p w:rsidR="00A67501" w:rsidRPr="00EC0C32" w:rsidRDefault="00A67501" w:rsidP="0094322F">
                  <w:pPr>
                    <w:pStyle w:val="NoSpacing"/>
                    <w:keepLines/>
                    <w:widowControl w:val="0"/>
                    <w:contextualSpacing/>
                    <w:jc w:val="center"/>
                    <w:rPr>
                      <w:sz w:val="20"/>
                      <w:szCs w:val="20"/>
                    </w:rPr>
                  </w:pPr>
                </w:p>
              </w:tc>
              <w:tc>
                <w:tcPr>
                  <w:tcW w:w="2690" w:type="dxa"/>
                </w:tcPr>
                <w:p w:rsidR="00A67501" w:rsidRPr="00EC0C32" w:rsidRDefault="00A67501" w:rsidP="0094322F">
                  <w:pPr>
                    <w:pStyle w:val="NoSpacing"/>
                    <w:keepLines/>
                    <w:widowControl w:val="0"/>
                    <w:contextualSpacing/>
                    <w:jc w:val="center"/>
                    <w:rPr>
                      <w:sz w:val="20"/>
                      <w:szCs w:val="20"/>
                    </w:rPr>
                  </w:pPr>
                </w:p>
              </w:tc>
            </w:tr>
            <w:tr w:rsidR="00A67501" w:rsidRPr="00FE5099" w:rsidTr="00AB2DAC">
              <w:trPr>
                <w:cantSplit/>
                <w:trHeight w:val="310"/>
              </w:trPr>
              <w:tc>
                <w:tcPr>
                  <w:tcW w:w="4662" w:type="dxa"/>
                  <w:noWrap/>
                  <w:vAlign w:val="center"/>
                </w:tcPr>
                <w:p w:rsidR="00A67501" w:rsidRDefault="00A67501" w:rsidP="0094322F">
                  <w:pPr>
                    <w:pStyle w:val="NoSpacing"/>
                    <w:keepLines/>
                    <w:widowControl w:val="0"/>
                    <w:contextualSpacing/>
                    <w:rPr>
                      <w:sz w:val="20"/>
                      <w:szCs w:val="20"/>
                    </w:rPr>
                  </w:pPr>
                  <w:r>
                    <w:rPr>
                      <w:sz w:val="20"/>
                      <w:szCs w:val="20"/>
                    </w:rPr>
                    <w:t>Community Health Workers</w:t>
                  </w:r>
                </w:p>
              </w:tc>
              <w:tc>
                <w:tcPr>
                  <w:tcW w:w="2868" w:type="dxa"/>
                </w:tcPr>
                <w:p w:rsidR="00A67501" w:rsidRPr="00EC0C32" w:rsidRDefault="00A67501" w:rsidP="0094322F">
                  <w:pPr>
                    <w:pStyle w:val="NoSpacing"/>
                    <w:keepLines/>
                    <w:widowControl w:val="0"/>
                    <w:contextualSpacing/>
                    <w:jc w:val="center"/>
                    <w:rPr>
                      <w:sz w:val="20"/>
                      <w:szCs w:val="20"/>
                    </w:rPr>
                  </w:pPr>
                </w:p>
              </w:tc>
              <w:tc>
                <w:tcPr>
                  <w:tcW w:w="2690" w:type="dxa"/>
                </w:tcPr>
                <w:p w:rsidR="00A67501" w:rsidRPr="00EC0C32" w:rsidRDefault="00A67501" w:rsidP="0094322F">
                  <w:pPr>
                    <w:pStyle w:val="NoSpacing"/>
                    <w:keepLines/>
                    <w:widowControl w:val="0"/>
                    <w:contextualSpacing/>
                    <w:jc w:val="center"/>
                    <w:rPr>
                      <w:sz w:val="20"/>
                      <w:szCs w:val="20"/>
                    </w:rPr>
                  </w:pPr>
                </w:p>
              </w:tc>
            </w:tr>
            <w:tr w:rsidR="00A67501" w:rsidRPr="00FE5099" w:rsidTr="00AB2DAC">
              <w:trPr>
                <w:cantSplit/>
                <w:trHeight w:val="181"/>
              </w:trPr>
              <w:tc>
                <w:tcPr>
                  <w:tcW w:w="4662" w:type="dxa"/>
                  <w:shd w:val="clear" w:color="auto" w:fill="D9D9D9" w:themeFill="background1" w:themeFillShade="D9"/>
                  <w:noWrap/>
                  <w:vAlign w:val="center"/>
                </w:tcPr>
                <w:p w:rsidR="00A67501" w:rsidRPr="000C15E8" w:rsidRDefault="00A67501" w:rsidP="0094322F">
                  <w:pPr>
                    <w:pStyle w:val="NoSpacing"/>
                    <w:keepLines/>
                    <w:widowControl w:val="0"/>
                    <w:contextualSpacing/>
                    <w:rPr>
                      <w:b/>
                      <w:sz w:val="20"/>
                      <w:szCs w:val="20"/>
                    </w:rPr>
                  </w:pPr>
                  <w:r w:rsidRPr="000C15E8">
                    <w:rPr>
                      <w:b/>
                      <w:sz w:val="20"/>
                      <w:szCs w:val="20"/>
                    </w:rPr>
                    <w:t>TOTAL</w:t>
                  </w:r>
                </w:p>
              </w:tc>
              <w:tc>
                <w:tcPr>
                  <w:tcW w:w="2868" w:type="dxa"/>
                  <w:shd w:val="clear" w:color="auto" w:fill="D9D9D9" w:themeFill="background1" w:themeFillShade="D9"/>
                </w:tcPr>
                <w:p w:rsidR="00A67501" w:rsidRPr="00E31A9A" w:rsidRDefault="00A67501" w:rsidP="0094322F">
                  <w:pPr>
                    <w:pStyle w:val="NoSpacing"/>
                    <w:keepLines/>
                    <w:widowControl w:val="0"/>
                    <w:contextualSpacing/>
                    <w:jc w:val="center"/>
                    <w:rPr>
                      <w:b/>
                      <w:color w:val="C00000"/>
                      <w:sz w:val="20"/>
                      <w:szCs w:val="20"/>
                    </w:rPr>
                  </w:pPr>
                  <w:r w:rsidRPr="00E31A9A">
                    <w:rPr>
                      <w:color w:val="C00000"/>
                    </w:rPr>
                    <w:t>[Total calculated by EHB]</w:t>
                  </w:r>
                </w:p>
              </w:tc>
              <w:tc>
                <w:tcPr>
                  <w:tcW w:w="2690" w:type="dxa"/>
                  <w:shd w:val="clear" w:color="auto" w:fill="D9D9D9" w:themeFill="background1" w:themeFillShade="D9"/>
                </w:tcPr>
                <w:p w:rsidR="00A67501" w:rsidRPr="00E31A9A" w:rsidRDefault="00A67501" w:rsidP="0094322F">
                  <w:pPr>
                    <w:pStyle w:val="NoSpacing"/>
                    <w:keepLines/>
                    <w:widowControl w:val="0"/>
                    <w:contextualSpacing/>
                    <w:jc w:val="center"/>
                    <w:rPr>
                      <w:b/>
                      <w:color w:val="C00000"/>
                      <w:sz w:val="20"/>
                      <w:szCs w:val="20"/>
                    </w:rPr>
                  </w:pPr>
                  <w:r w:rsidRPr="00E31A9A">
                    <w:rPr>
                      <w:color w:val="C00000"/>
                    </w:rPr>
                    <w:t>[Total calculated by EHB]</w:t>
                  </w:r>
                </w:p>
              </w:tc>
            </w:tr>
          </w:tbl>
          <w:p w:rsidR="006048AE" w:rsidRPr="00AE71C8" w:rsidRDefault="006048AE" w:rsidP="0094322F">
            <w:pPr>
              <w:keepLines/>
              <w:widowControl w:val="0"/>
              <w:contextualSpacing/>
            </w:pPr>
          </w:p>
        </w:tc>
      </w:tr>
    </w:tbl>
    <w:p w:rsidR="006048AE" w:rsidRPr="006048AE" w:rsidRDefault="006048AE" w:rsidP="006048AE">
      <w:pPr>
        <w:pStyle w:val="NoSpacing"/>
      </w:pPr>
    </w:p>
    <w:sectPr w:rsidR="006048AE" w:rsidRPr="006048AE" w:rsidSect="00A12BF2">
      <w:headerReference w:type="defaul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693" w:rsidRDefault="007F0693" w:rsidP="006A49E8">
      <w:pPr>
        <w:spacing w:before="0" w:after="0" w:line="240" w:lineRule="auto"/>
      </w:pPr>
      <w:r>
        <w:separator/>
      </w:r>
    </w:p>
  </w:endnote>
  <w:endnote w:type="continuationSeparator" w:id="0">
    <w:p w:rsidR="007F0693" w:rsidRDefault="007F0693" w:rsidP="006A49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693" w:rsidRDefault="007F0693" w:rsidP="006A49E8">
      <w:pPr>
        <w:spacing w:before="0" w:after="0" w:line="240" w:lineRule="auto"/>
      </w:pPr>
      <w:r>
        <w:separator/>
      </w:r>
    </w:p>
  </w:footnote>
  <w:footnote w:type="continuationSeparator" w:id="0">
    <w:p w:rsidR="007F0693" w:rsidRDefault="007F0693" w:rsidP="006A49E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F94" w:rsidRPr="001C549E" w:rsidRDefault="004C3F33" w:rsidP="004C3F33">
    <w:pPr>
      <w:pStyle w:val="Header"/>
      <w:jc w:val="center"/>
    </w:pPr>
    <w:r>
      <w:rPr>
        <w:noProof/>
      </w:rPr>
      <w:drawing>
        <wp:inline distT="0" distB="0" distL="0" distR="0" wp14:anchorId="768E478B" wp14:editId="4B5BA372">
          <wp:extent cx="2261616" cy="658368"/>
          <wp:effectExtent l="0" t="0" r="5715" b="8890"/>
          <wp:docPr id="1" name="Picture 1" descr="Logo: HRSA Health Center Program" title="Logo: HRSA Health Center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A-BPHC-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1616" cy="6583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758B"/>
    <w:multiLevelType w:val="hybridMultilevel"/>
    <w:tmpl w:val="05387F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F21289"/>
    <w:multiLevelType w:val="hybridMultilevel"/>
    <w:tmpl w:val="8D7A2236"/>
    <w:lvl w:ilvl="0" w:tplc="276E18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90868"/>
    <w:multiLevelType w:val="hybridMultilevel"/>
    <w:tmpl w:val="52F88AAC"/>
    <w:lvl w:ilvl="0" w:tplc="276E18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9346B"/>
    <w:multiLevelType w:val="hybridMultilevel"/>
    <w:tmpl w:val="085AD42C"/>
    <w:lvl w:ilvl="0" w:tplc="5DD2D1E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15:restartNumberingAfterBreak="0">
    <w:nsid w:val="0C496F0B"/>
    <w:multiLevelType w:val="hybridMultilevel"/>
    <w:tmpl w:val="2A820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704180"/>
    <w:multiLevelType w:val="hybridMultilevel"/>
    <w:tmpl w:val="F6EA0DC4"/>
    <w:lvl w:ilvl="0" w:tplc="1D54A6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17FA0"/>
    <w:multiLevelType w:val="hybridMultilevel"/>
    <w:tmpl w:val="9210F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845F2"/>
    <w:multiLevelType w:val="hybridMultilevel"/>
    <w:tmpl w:val="D528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A6786"/>
    <w:multiLevelType w:val="hybridMultilevel"/>
    <w:tmpl w:val="43AA416E"/>
    <w:lvl w:ilvl="0" w:tplc="0868C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00877"/>
    <w:multiLevelType w:val="hybridMultilevel"/>
    <w:tmpl w:val="FD5E9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6909C6"/>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671F70"/>
    <w:multiLevelType w:val="hybridMultilevel"/>
    <w:tmpl w:val="28467786"/>
    <w:lvl w:ilvl="0" w:tplc="AD3ED3F6">
      <w:start w:val="1"/>
      <w:numFmt w:val="bullet"/>
      <w:lvlText w:val=""/>
      <w:lvlJc w:val="left"/>
      <w:pPr>
        <w:ind w:left="2448" w:hanging="566"/>
      </w:pPr>
      <w:rPr>
        <w:rFonts w:ascii="Symbol" w:hAnsi="Symbol" w:hint="default"/>
      </w:rPr>
    </w:lvl>
    <w:lvl w:ilvl="1" w:tplc="04090003">
      <w:start w:val="1"/>
      <w:numFmt w:val="bullet"/>
      <w:lvlText w:val="o"/>
      <w:lvlJc w:val="left"/>
      <w:pPr>
        <w:ind w:left="2962" w:hanging="360"/>
      </w:pPr>
      <w:rPr>
        <w:rFonts w:ascii="Courier New" w:hAnsi="Courier New" w:cs="Courier New" w:hint="default"/>
      </w:rPr>
    </w:lvl>
    <w:lvl w:ilvl="2" w:tplc="04090005" w:tentative="1">
      <w:start w:val="1"/>
      <w:numFmt w:val="bullet"/>
      <w:lvlText w:val=""/>
      <w:lvlJc w:val="left"/>
      <w:pPr>
        <w:ind w:left="3682" w:hanging="360"/>
      </w:pPr>
      <w:rPr>
        <w:rFonts w:ascii="Wingdings" w:hAnsi="Wingdings" w:hint="default"/>
      </w:rPr>
    </w:lvl>
    <w:lvl w:ilvl="3" w:tplc="04090001" w:tentative="1">
      <w:start w:val="1"/>
      <w:numFmt w:val="bullet"/>
      <w:lvlText w:val=""/>
      <w:lvlJc w:val="left"/>
      <w:pPr>
        <w:ind w:left="4402" w:hanging="360"/>
      </w:pPr>
      <w:rPr>
        <w:rFonts w:ascii="Symbol" w:hAnsi="Symbol" w:hint="default"/>
      </w:rPr>
    </w:lvl>
    <w:lvl w:ilvl="4" w:tplc="04090003" w:tentative="1">
      <w:start w:val="1"/>
      <w:numFmt w:val="bullet"/>
      <w:lvlText w:val="o"/>
      <w:lvlJc w:val="left"/>
      <w:pPr>
        <w:ind w:left="5122" w:hanging="360"/>
      </w:pPr>
      <w:rPr>
        <w:rFonts w:ascii="Courier New" w:hAnsi="Courier New" w:cs="Courier New" w:hint="default"/>
      </w:rPr>
    </w:lvl>
    <w:lvl w:ilvl="5" w:tplc="04090005" w:tentative="1">
      <w:start w:val="1"/>
      <w:numFmt w:val="bullet"/>
      <w:lvlText w:val=""/>
      <w:lvlJc w:val="left"/>
      <w:pPr>
        <w:ind w:left="5842" w:hanging="360"/>
      </w:pPr>
      <w:rPr>
        <w:rFonts w:ascii="Wingdings" w:hAnsi="Wingdings" w:hint="default"/>
      </w:rPr>
    </w:lvl>
    <w:lvl w:ilvl="6" w:tplc="04090001" w:tentative="1">
      <w:start w:val="1"/>
      <w:numFmt w:val="bullet"/>
      <w:lvlText w:val=""/>
      <w:lvlJc w:val="left"/>
      <w:pPr>
        <w:ind w:left="6562" w:hanging="360"/>
      </w:pPr>
      <w:rPr>
        <w:rFonts w:ascii="Symbol" w:hAnsi="Symbol" w:hint="default"/>
      </w:rPr>
    </w:lvl>
    <w:lvl w:ilvl="7" w:tplc="04090003" w:tentative="1">
      <w:start w:val="1"/>
      <w:numFmt w:val="bullet"/>
      <w:lvlText w:val="o"/>
      <w:lvlJc w:val="left"/>
      <w:pPr>
        <w:ind w:left="7282" w:hanging="360"/>
      </w:pPr>
      <w:rPr>
        <w:rFonts w:ascii="Courier New" w:hAnsi="Courier New" w:cs="Courier New" w:hint="default"/>
      </w:rPr>
    </w:lvl>
    <w:lvl w:ilvl="8" w:tplc="04090005" w:tentative="1">
      <w:start w:val="1"/>
      <w:numFmt w:val="bullet"/>
      <w:lvlText w:val=""/>
      <w:lvlJc w:val="left"/>
      <w:pPr>
        <w:ind w:left="8002" w:hanging="360"/>
      </w:pPr>
      <w:rPr>
        <w:rFonts w:ascii="Wingdings" w:hAnsi="Wingdings" w:hint="default"/>
      </w:rPr>
    </w:lvl>
  </w:abstractNum>
  <w:abstractNum w:abstractNumId="12" w15:restartNumberingAfterBreak="0">
    <w:nsid w:val="36BC1B7C"/>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D022756"/>
    <w:multiLevelType w:val="hybridMultilevel"/>
    <w:tmpl w:val="9498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25691"/>
    <w:multiLevelType w:val="hybridMultilevel"/>
    <w:tmpl w:val="656C6F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569F6"/>
    <w:multiLevelType w:val="hybridMultilevel"/>
    <w:tmpl w:val="D29A081A"/>
    <w:lvl w:ilvl="0" w:tplc="63426DF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7C6"/>
    <w:multiLevelType w:val="hybridMultilevel"/>
    <w:tmpl w:val="340E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A67A4"/>
    <w:multiLevelType w:val="hybridMultilevel"/>
    <w:tmpl w:val="9210F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059D1"/>
    <w:multiLevelType w:val="hybridMultilevel"/>
    <w:tmpl w:val="D826D9B8"/>
    <w:lvl w:ilvl="0" w:tplc="F95CD18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AD4719"/>
    <w:multiLevelType w:val="hybridMultilevel"/>
    <w:tmpl w:val="3650238E"/>
    <w:lvl w:ilvl="0" w:tplc="3880E156">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CE1CEF"/>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DC5090B"/>
    <w:multiLevelType w:val="hybridMultilevel"/>
    <w:tmpl w:val="271A7656"/>
    <w:lvl w:ilvl="0" w:tplc="276E18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956740"/>
    <w:multiLevelType w:val="hybridMultilevel"/>
    <w:tmpl w:val="99DC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BF4701"/>
    <w:multiLevelType w:val="hybridMultilevel"/>
    <w:tmpl w:val="D4C65980"/>
    <w:lvl w:ilvl="0" w:tplc="09D4512C">
      <w:start w:val="1"/>
      <w:numFmt w:val="decimal"/>
      <w:lvlText w:val="%1."/>
      <w:lvlJc w:val="left"/>
      <w:pPr>
        <w:ind w:left="720" w:hanging="360"/>
      </w:pPr>
      <w:rPr>
        <w:rFonts w:hint="default"/>
        <w:b/>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772885"/>
    <w:multiLevelType w:val="hybridMultilevel"/>
    <w:tmpl w:val="46B639CE"/>
    <w:lvl w:ilvl="0" w:tplc="299A792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D5779B4"/>
    <w:multiLevelType w:val="hybridMultilevel"/>
    <w:tmpl w:val="656C6F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4041D3"/>
    <w:multiLevelType w:val="hybridMultilevel"/>
    <w:tmpl w:val="FDD44BFA"/>
    <w:lvl w:ilvl="0" w:tplc="04090001">
      <w:start w:val="1"/>
      <w:numFmt w:val="bullet"/>
      <w:lvlText w:val=""/>
      <w:lvlJc w:val="left"/>
      <w:pPr>
        <w:ind w:left="360" w:hanging="360"/>
      </w:pPr>
      <w:rPr>
        <w:rFonts w:ascii="Symbol" w:hAnsi="Symbol" w:hint="default"/>
      </w:rPr>
    </w:lvl>
    <w:lvl w:ilvl="1" w:tplc="4D260AA8">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88247B"/>
    <w:multiLevelType w:val="hybridMultilevel"/>
    <w:tmpl w:val="A0CADDFA"/>
    <w:lvl w:ilvl="0" w:tplc="276E18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C23E03"/>
    <w:multiLevelType w:val="hybridMultilevel"/>
    <w:tmpl w:val="D4C65980"/>
    <w:lvl w:ilvl="0" w:tplc="09D4512C">
      <w:start w:val="1"/>
      <w:numFmt w:val="decimal"/>
      <w:lvlText w:val="%1."/>
      <w:lvlJc w:val="left"/>
      <w:pPr>
        <w:ind w:left="720" w:hanging="360"/>
      </w:pPr>
      <w:rPr>
        <w:rFonts w:hint="default"/>
        <w:b/>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010DFC"/>
    <w:multiLevelType w:val="hybridMultilevel"/>
    <w:tmpl w:val="C1288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83681"/>
    <w:multiLevelType w:val="hybridMultilevel"/>
    <w:tmpl w:val="7AA20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A4144F"/>
    <w:multiLevelType w:val="hybridMultilevel"/>
    <w:tmpl w:val="92B6B4D6"/>
    <w:lvl w:ilvl="0" w:tplc="20744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DE3825"/>
    <w:multiLevelType w:val="hybridMultilevel"/>
    <w:tmpl w:val="EF764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5"/>
  </w:num>
  <w:num w:numId="4">
    <w:abstractNumId w:val="11"/>
  </w:num>
  <w:num w:numId="5">
    <w:abstractNumId w:val="18"/>
  </w:num>
  <w:num w:numId="6">
    <w:abstractNumId w:val="16"/>
  </w:num>
  <w:num w:numId="7">
    <w:abstractNumId w:val="23"/>
  </w:num>
  <w:num w:numId="8">
    <w:abstractNumId w:val="31"/>
  </w:num>
  <w:num w:numId="9">
    <w:abstractNumId w:val="6"/>
  </w:num>
  <w:num w:numId="10">
    <w:abstractNumId w:val="3"/>
  </w:num>
  <w:num w:numId="11">
    <w:abstractNumId w:val="7"/>
  </w:num>
  <w:num w:numId="12">
    <w:abstractNumId w:val="4"/>
  </w:num>
  <w:num w:numId="13">
    <w:abstractNumId w:val="15"/>
  </w:num>
  <w:num w:numId="14">
    <w:abstractNumId w:val="14"/>
  </w:num>
  <w:num w:numId="15">
    <w:abstractNumId w:val="17"/>
  </w:num>
  <w:num w:numId="16">
    <w:abstractNumId w:val="22"/>
  </w:num>
  <w:num w:numId="17">
    <w:abstractNumId w:val="29"/>
  </w:num>
  <w:num w:numId="18">
    <w:abstractNumId w:val="25"/>
  </w:num>
  <w:num w:numId="19">
    <w:abstractNumId w:val="12"/>
  </w:num>
  <w:num w:numId="20">
    <w:abstractNumId w:val="27"/>
  </w:num>
  <w:num w:numId="21">
    <w:abstractNumId w:val="32"/>
  </w:num>
  <w:num w:numId="22">
    <w:abstractNumId w:val="8"/>
  </w:num>
  <w:num w:numId="23">
    <w:abstractNumId w:val="2"/>
  </w:num>
  <w:num w:numId="24">
    <w:abstractNumId w:val="21"/>
  </w:num>
  <w:num w:numId="25">
    <w:abstractNumId w:val="1"/>
  </w:num>
  <w:num w:numId="26">
    <w:abstractNumId w:val="30"/>
  </w:num>
  <w:num w:numId="27">
    <w:abstractNumId w:val="26"/>
  </w:num>
  <w:num w:numId="28">
    <w:abstractNumId w:val="9"/>
  </w:num>
  <w:num w:numId="29">
    <w:abstractNumId w:val="28"/>
  </w:num>
  <w:num w:numId="30">
    <w:abstractNumId w:val="10"/>
  </w:num>
  <w:num w:numId="31">
    <w:abstractNumId w:val="20"/>
  </w:num>
  <w:num w:numId="32">
    <w:abstractNumId w:val="2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33"/>
    <w:rsid w:val="00007E5E"/>
    <w:rsid w:val="00034309"/>
    <w:rsid w:val="000443AC"/>
    <w:rsid w:val="0004612D"/>
    <w:rsid w:val="000518DD"/>
    <w:rsid w:val="00057A8C"/>
    <w:rsid w:val="000650C0"/>
    <w:rsid w:val="00065388"/>
    <w:rsid w:val="00074F53"/>
    <w:rsid w:val="00077908"/>
    <w:rsid w:val="00077B86"/>
    <w:rsid w:val="00082149"/>
    <w:rsid w:val="00087169"/>
    <w:rsid w:val="000A120F"/>
    <w:rsid w:val="000A2306"/>
    <w:rsid w:val="000A2AC6"/>
    <w:rsid w:val="000B14BE"/>
    <w:rsid w:val="000C15E8"/>
    <w:rsid w:val="000C1D52"/>
    <w:rsid w:val="000C2EB0"/>
    <w:rsid w:val="000D3361"/>
    <w:rsid w:val="000D63AE"/>
    <w:rsid w:val="000D6CFF"/>
    <w:rsid w:val="000E09B3"/>
    <w:rsid w:val="000E3080"/>
    <w:rsid w:val="000E6E05"/>
    <w:rsid w:val="000F4915"/>
    <w:rsid w:val="001033AF"/>
    <w:rsid w:val="0010796B"/>
    <w:rsid w:val="00111065"/>
    <w:rsid w:val="00112D4B"/>
    <w:rsid w:val="00114606"/>
    <w:rsid w:val="0011591E"/>
    <w:rsid w:val="00120926"/>
    <w:rsid w:val="00142C1D"/>
    <w:rsid w:val="00150E3B"/>
    <w:rsid w:val="001573F2"/>
    <w:rsid w:val="001577B8"/>
    <w:rsid w:val="00161BC3"/>
    <w:rsid w:val="00171360"/>
    <w:rsid w:val="00172B10"/>
    <w:rsid w:val="00181248"/>
    <w:rsid w:val="00185C28"/>
    <w:rsid w:val="00194887"/>
    <w:rsid w:val="00197670"/>
    <w:rsid w:val="001A2512"/>
    <w:rsid w:val="001B1420"/>
    <w:rsid w:val="001B575E"/>
    <w:rsid w:val="001C549E"/>
    <w:rsid w:val="001C5CFA"/>
    <w:rsid w:val="001C74B2"/>
    <w:rsid w:val="001D197E"/>
    <w:rsid w:val="001E7BDD"/>
    <w:rsid w:val="001F2037"/>
    <w:rsid w:val="001F62B7"/>
    <w:rsid w:val="001F793B"/>
    <w:rsid w:val="00210738"/>
    <w:rsid w:val="00213874"/>
    <w:rsid w:val="00221C8E"/>
    <w:rsid w:val="00223E9B"/>
    <w:rsid w:val="00225647"/>
    <w:rsid w:val="00226D1A"/>
    <w:rsid w:val="002345FF"/>
    <w:rsid w:val="002365D0"/>
    <w:rsid w:val="00254C22"/>
    <w:rsid w:val="00256C00"/>
    <w:rsid w:val="002607F5"/>
    <w:rsid w:val="002652F6"/>
    <w:rsid w:val="00265AF8"/>
    <w:rsid w:val="00273A80"/>
    <w:rsid w:val="00273E32"/>
    <w:rsid w:val="0028254D"/>
    <w:rsid w:val="002874D0"/>
    <w:rsid w:val="00293B16"/>
    <w:rsid w:val="002A0C2E"/>
    <w:rsid w:val="002A189C"/>
    <w:rsid w:val="002A60F5"/>
    <w:rsid w:val="002B2141"/>
    <w:rsid w:val="002B2683"/>
    <w:rsid w:val="002B7D1D"/>
    <w:rsid w:val="002C0B1C"/>
    <w:rsid w:val="002C1C3B"/>
    <w:rsid w:val="002E3F74"/>
    <w:rsid w:val="002F7F5A"/>
    <w:rsid w:val="00315277"/>
    <w:rsid w:val="003326A3"/>
    <w:rsid w:val="0034051C"/>
    <w:rsid w:val="0036035E"/>
    <w:rsid w:val="00361DEA"/>
    <w:rsid w:val="00362799"/>
    <w:rsid w:val="00367E79"/>
    <w:rsid w:val="00375DAF"/>
    <w:rsid w:val="00376F7A"/>
    <w:rsid w:val="00377A38"/>
    <w:rsid w:val="00382428"/>
    <w:rsid w:val="0038663F"/>
    <w:rsid w:val="0039760A"/>
    <w:rsid w:val="00397909"/>
    <w:rsid w:val="003A0519"/>
    <w:rsid w:val="003A7374"/>
    <w:rsid w:val="003B490D"/>
    <w:rsid w:val="003B6509"/>
    <w:rsid w:val="003B7945"/>
    <w:rsid w:val="003C0E3B"/>
    <w:rsid w:val="003D3916"/>
    <w:rsid w:val="003E0E28"/>
    <w:rsid w:val="003E1146"/>
    <w:rsid w:val="003E5816"/>
    <w:rsid w:val="003F216C"/>
    <w:rsid w:val="003F6DC9"/>
    <w:rsid w:val="00423089"/>
    <w:rsid w:val="004357F7"/>
    <w:rsid w:val="0044359B"/>
    <w:rsid w:val="00450C23"/>
    <w:rsid w:val="00463AD0"/>
    <w:rsid w:val="00472F94"/>
    <w:rsid w:val="004857F1"/>
    <w:rsid w:val="00486CBA"/>
    <w:rsid w:val="004945BC"/>
    <w:rsid w:val="004A7D5F"/>
    <w:rsid w:val="004B1BA7"/>
    <w:rsid w:val="004B4B9D"/>
    <w:rsid w:val="004C3F33"/>
    <w:rsid w:val="004E6194"/>
    <w:rsid w:val="004F2DF7"/>
    <w:rsid w:val="004F38A7"/>
    <w:rsid w:val="00503103"/>
    <w:rsid w:val="00503F53"/>
    <w:rsid w:val="00514DEA"/>
    <w:rsid w:val="00515D8E"/>
    <w:rsid w:val="00523585"/>
    <w:rsid w:val="0052370D"/>
    <w:rsid w:val="00535A08"/>
    <w:rsid w:val="0056777E"/>
    <w:rsid w:val="0057046E"/>
    <w:rsid w:val="00577FF6"/>
    <w:rsid w:val="00587A5C"/>
    <w:rsid w:val="00597CF1"/>
    <w:rsid w:val="005A74C8"/>
    <w:rsid w:val="005B0F4F"/>
    <w:rsid w:val="005B1EA4"/>
    <w:rsid w:val="005C091B"/>
    <w:rsid w:val="005C2B45"/>
    <w:rsid w:val="005C683B"/>
    <w:rsid w:val="005D3A05"/>
    <w:rsid w:val="005D6546"/>
    <w:rsid w:val="005E7C02"/>
    <w:rsid w:val="005F4128"/>
    <w:rsid w:val="0060041B"/>
    <w:rsid w:val="006048AE"/>
    <w:rsid w:val="00612F58"/>
    <w:rsid w:val="00613B36"/>
    <w:rsid w:val="00615AC5"/>
    <w:rsid w:val="006243FF"/>
    <w:rsid w:val="00625DF1"/>
    <w:rsid w:val="0063218B"/>
    <w:rsid w:val="00635B81"/>
    <w:rsid w:val="006416E7"/>
    <w:rsid w:val="00664949"/>
    <w:rsid w:val="00670492"/>
    <w:rsid w:val="006722F4"/>
    <w:rsid w:val="006730E0"/>
    <w:rsid w:val="00673EEE"/>
    <w:rsid w:val="0068009E"/>
    <w:rsid w:val="00694941"/>
    <w:rsid w:val="00695FEB"/>
    <w:rsid w:val="006A49E8"/>
    <w:rsid w:val="006A537A"/>
    <w:rsid w:val="006B6A8E"/>
    <w:rsid w:val="006C2B83"/>
    <w:rsid w:val="006C6F6A"/>
    <w:rsid w:val="006D20C8"/>
    <w:rsid w:val="006D5DC4"/>
    <w:rsid w:val="006E0C80"/>
    <w:rsid w:val="006E5316"/>
    <w:rsid w:val="006E6673"/>
    <w:rsid w:val="006F0F0A"/>
    <w:rsid w:val="006F48EA"/>
    <w:rsid w:val="006F7347"/>
    <w:rsid w:val="00704877"/>
    <w:rsid w:val="007073F1"/>
    <w:rsid w:val="00711FD5"/>
    <w:rsid w:val="00714803"/>
    <w:rsid w:val="00725C4F"/>
    <w:rsid w:val="00726B2F"/>
    <w:rsid w:val="00726B47"/>
    <w:rsid w:val="00730EA2"/>
    <w:rsid w:val="00734510"/>
    <w:rsid w:val="0073530B"/>
    <w:rsid w:val="0073780F"/>
    <w:rsid w:val="0074116E"/>
    <w:rsid w:val="00741B74"/>
    <w:rsid w:val="00751A39"/>
    <w:rsid w:val="0075384C"/>
    <w:rsid w:val="00754242"/>
    <w:rsid w:val="007577F8"/>
    <w:rsid w:val="00766ED0"/>
    <w:rsid w:val="007D2B1E"/>
    <w:rsid w:val="007D5236"/>
    <w:rsid w:val="007D6ADA"/>
    <w:rsid w:val="007E1554"/>
    <w:rsid w:val="007E299C"/>
    <w:rsid w:val="007E4583"/>
    <w:rsid w:val="007F0693"/>
    <w:rsid w:val="007F119B"/>
    <w:rsid w:val="007F45F1"/>
    <w:rsid w:val="007F7057"/>
    <w:rsid w:val="007F7101"/>
    <w:rsid w:val="008012F6"/>
    <w:rsid w:val="00824AF7"/>
    <w:rsid w:val="008257F0"/>
    <w:rsid w:val="00831F6E"/>
    <w:rsid w:val="008334D1"/>
    <w:rsid w:val="008335BA"/>
    <w:rsid w:val="0084181C"/>
    <w:rsid w:val="00845DF1"/>
    <w:rsid w:val="00852C56"/>
    <w:rsid w:val="008623CC"/>
    <w:rsid w:val="00871931"/>
    <w:rsid w:val="00873AAC"/>
    <w:rsid w:val="00875ABF"/>
    <w:rsid w:val="008763EB"/>
    <w:rsid w:val="00891D9A"/>
    <w:rsid w:val="00893A61"/>
    <w:rsid w:val="008948EB"/>
    <w:rsid w:val="008B5578"/>
    <w:rsid w:val="008D2897"/>
    <w:rsid w:val="008D3379"/>
    <w:rsid w:val="008D6541"/>
    <w:rsid w:val="008E31F9"/>
    <w:rsid w:val="008F29D3"/>
    <w:rsid w:val="00904F5A"/>
    <w:rsid w:val="00912E63"/>
    <w:rsid w:val="0091394E"/>
    <w:rsid w:val="0091600C"/>
    <w:rsid w:val="00942063"/>
    <w:rsid w:val="00943C16"/>
    <w:rsid w:val="009507A0"/>
    <w:rsid w:val="00957AC4"/>
    <w:rsid w:val="009603FA"/>
    <w:rsid w:val="009621AE"/>
    <w:rsid w:val="00980198"/>
    <w:rsid w:val="00980608"/>
    <w:rsid w:val="00992AED"/>
    <w:rsid w:val="00996022"/>
    <w:rsid w:val="009A42D9"/>
    <w:rsid w:val="009B0EE8"/>
    <w:rsid w:val="009C1137"/>
    <w:rsid w:val="009C2F6C"/>
    <w:rsid w:val="009C425A"/>
    <w:rsid w:val="009D3668"/>
    <w:rsid w:val="009D5CCB"/>
    <w:rsid w:val="009F35FD"/>
    <w:rsid w:val="009F720C"/>
    <w:rsid w:val="00A11B68"/>
    <w:rsid w:val="00A12BF2"/>
    <w:rsid w:val="00A15413"/>
    <w:rsid w:val="00A17EE8"/>
    <w:rsid w:val="00A20BAE"/>
    <w:rsid w:val="00A26CE3"/>
    <w:rsid w:val="00A45774"/>
    <w:rsid w:val="00A5048B"/>
    <w:rsid w:val="00A51347"/>
    <w:rsid w:val="00A65AA3"/>
    <w:rsid w:val="00A66178"/>
    <w:rsid w:val="00A67501"/>
    <w:rsid w:val="00A77E4F"/>
    <w:rsid w:val="00A815AB"/>
    <w:rsid w:val="00A84A8D"/>
    <w:rsid w:val="00A84C20"/>
    <w:rsid w:val="00A91F96"/>
    <w:rsid w:val="00A94814"/>
    <w:rsid w:val="00AA2493"/>
    <w:rsid w:val="00AA3C26"/>
    <w:rsid w:val="00AB1737"/>
    <w:rsid w:val="00AB248B"/>
    <w:rsid w:val="00AB2DAC"/>
    <w:rsid w:val="00AB611F"/>
    <w:rsid w:val="00AC0E83"/>
    <w:rsid w:val="00AC1223"/>
    <w:rsid w:val="00AC15FF"/>
    <w:rsid w:val="00AC5746"/>
    <w:rsid w:val="00AC724C"/>
    <w:rsid w:val="00AD7F70"/>
    <w:rsid w:val="00AE011E"/>
    <w:rsid w:val="00AE25D2"/>
    <w:rsid w:val="00AE5DE8"/>
    <w:rsid w:val="00AF1A7D"/>
    <w:rsid w:val="00AF218A"/>
    <w:rsid w:val="00AF3AE6"/>
    <w:rsid w:val="00AF7872"/>
    <w:rsid w:val="00B02673"/>
    <w:rsid w:val="00B064DB"/>
    <w:rsid w:val="00B10B91"/>
    <w:rsid w:val="00B11F87"/>
    <w:rsid w:val="00B15483"/>
    <w:rsid w:val="00B1595F"/>
    <w:rsid w:val="00B2048D"/>
    <w:rsid w:val="00B218E1"/>
    <w:rsid w:val="00B23CFC"/>
    <w:rsid w:val="00B250AB"/>
    <w:rsid w:val="00B35FCE"/>
    <w:rsid w:val="00B40C21"/>
    <w:rsid w:val="00B42F18"/>
    <w:rsid w:val="00B46558"/>
    <w:rsid w:val="00B60A54"/>
    <w:rsid w:val="00B64108"/>
    <w:rsid w:val="00B65B1A"/>
    <w:rsid w:val="00B75F63"/>
    <w:rsid w:val="00B906F9"/>
    <w:rsid w:val="00BA6A11"/>
    <w:rsid w:val="00BB00F5"/>
    <w:rsid w:val="00BB317F"/>
    <w:rsid w:val="00BB3D14"/>
    <w:rsid w:val="00BB4299"/>
    <w:rsid w:val="00BB5F9E"/>
    <w:rsid w:val="00BB7115"/>
    <w:rsid w:val="00BC19A0"/>
    <w:rsid w:val="00BC27F2"/>
    <w:rsid w:val="00BD2143"/>
    <w:rsid w:val="00BE445C"/>
    <w:rsid w:val="00BE47E7"/>
    <w:rsid w:val="00BE6B80"/>
    <w:rsid w:val="00BF28A6"/>
    <w:rsid w:val="00BF353D"/>
    <w:rsid w:val="00BF52B9"/>
    <w:rsid w:val="00C1128C"/>
    <w:rsid w:val="00C25CA2"/>
    <w:rsid w:val="00C26636"/>
    <w:rsid w:val="00C400C2"/>
    <w:rsid w:val="00C443FF"/>
    <w:rsid w:val="00C463EA"/>
    <w:rsid w:val="00C46969"/>
    <w:rsid w:val="00C71607"/>
    <w:rsid w:val="00C876D6"/>
    <w:rsid w:val="00C910DA"/>
    <w:rsid w:val="00C95A43"/>
    <w:rsid w:val="00C96228"/>
    <w:rsid w:val="00CA39C4"/>
    <w:rsid w:val="00CA432E"/>
    <w:rsid w:val="00CA6449"/>
    <w:rsid w:val="00CB7F76"/>
    <w:rsid w:val="00CC10C9"/>
    <w:rsid w:val="00CD18BA"/>
    <w:rsid w:val="00CD62BD"/>
    <w:rsid w:val="00CE2FB3"/>
    <w:rsid w:val="00CE719A"/>
    <w:rsid w:val="00CE77B5"/>
    <w:rsid w:val="00CF06EE"/>
    <w:rsid w:val="00CF10DB"/>
    <w:rsid w:val="00CF3F6B"/>
    <w:rsid w:val="00CF5650"/>
    <w:rsid w:val="00D00FCD"/>
    <w:rsid w:val="00D01C96"/>
    <w:rsid w:val="00D032CF"/>
    <w:rsid w:val="00D04ACE"/>
    <w:rsid w:val="00D11500"/>
    <w:rsid w:val="00D13922"/>
    <w:rsid w:val="00D13A05"/>
    <w:rsid w:val="00D13EBC"/>
    <w:rsid w:val="00D164D5"/>
    <w:rsid w:val="00D23863"/>
    <w:rsid w:val="00D241A4"/>
    <w:rsid w:val="00D30A7B"/>
    <w:rsid w:val="00D35BC9"/>
    <w:rsid w:val="00D40D60"/>
    <w:rsid w:val="00D43CB6"/>
    <w:rsid w:val="00D47C99"/>
    <w:rsid w:val="00D512C5"/>
    <w:rsid w:val="00D5240E"/>
    <w:rsid w:val="00D5445D"/>
    <w:rsid w:val="00D562ED"/>
    <w:rsid w:val="00D610D0"/>
    <w:rsid w:val="00D62B3F"/>
    <w:rsid w:val="00D642FD"/>
    <w:rsid w:val="00D76867"/>
    <w:rsid w:val="00D80573"/>
    <w:rsid w:val="00D964ED"/>
    <w:rsid w:val="00D97DD8"/>
    <w:rsid w:val="00DA4E9C"/>
    <w:rsid w:val="00DA62FF"/>
    <w:rsid w:val="00DA759F"/>
    <w:rsid w:val="00DB1F9C"/>
    <w:rsid w:val="00DB537C"/>
    <w:rsid w:val="00DC4ADA"/>
    <w:rsid w:val="00DD02B8"/>
    <w:rsid w:val="00DD0B60"/>
    <w:rsid w:val="00DE2762"/>
    <w:rsid w:val="00DE35B5"/>
    <w:rsid w:val="00DE70AC"/>
    <w:rsid w:val="00DF15FE"/>
    <w:rsid w:val="00DF4F8F"/>
    <w:rsid w:val="00E0002B"/>
    <w:rsid w:val="00E168F2"/>
    <w:rsid w:val="00E2115D"/>
    <w:rsid w:val="00E31A9A"/>
    <w:rsid w:val="00E320CD"/>
    <w:rsid w:val="00E3227A"/>
    <w:rsid w:val="00E345C1"/>
    <w:rsid w:val="00E359FB"/>
    <w:rsid w:val="00E374A3"/>
    <w:rsid w:val="00E40FAC"/>
    <w:rsid w:val="00E4678D"/>
    <w:rsid w:val="00E56C1E"/>
    <w:rsid w:val="00E57CAA"/>
    <w:rsid w:val="00E61E33"/>
    <w:rsid w:val="00E80437"/>
    <w:rsid w:val="00E82C37"/>
    <w:rsid w:val="00E82DBE"/>
    <w:rsid w:val="00E83BBC"/>
    <w:rsid w:val="00E86CAD"/>
    <w:rsid w:val="00E87675"/>
    <w:rsid w:val="00E93612"/>
    <w:rsid w:val="00E97EEB"/>
    <w:rsid w:val="00EA0A8A"/>
    <w:rsid w:val="00EA50E9"/>
    <w:rsid w:val="00EB2153"/>
    <w:rsid w:val="00EC1617"/>
    <w:rsid w:val="00EC509D"/>
    <w:rsid w:val="00ED6BEC"/>
    <w:rsid w:val="00ED7111"/>
    <w:rsid w:val="00ED74E6"/>
    <w:rsid w:val="00EE1119"/>
    <w:rsid w:val="00EE3593"/>
    <w:rsid w:val="00EE7D66"/>
    <w:rsid w:val="00EF0904"/>
    <w:rsid w:val="00EF1B10"/>
    <w:rsid w:val="00F02DB8"/>
    <w:rsid w:val="00F03398"/>
    <w:rsid w:val="00F048F7"/>
    <w:rsid w:val="00F1487C"/>
    <w:rsid w:val="00F16680"/>
    <w:rsid w:val="00F20CB3"/>
    <w:rsid w:val="00F21FD9"/>
    <w:rsid w:val="00F40BA6"/>
    <w:rsid w:val="00F60ADF"/>
    <w:rsid w:val="00F65284"/>
    <w:rsid w:val="00F7108F"/>
    <w:rsid w:val="00F7263A"/>
    <w:rsid w:val="00F73648"/>
    <w:rsid w:val="00F84B9D"/>
    <w:rsid w:val="00F94645"/>
    <w:rsid w:val="00FA0AC1"/>
    <w:rsid w:val="00FA3A34"/>
    <w:rsid w:val="00FA60F4"/>
    <w:rsid w:val="00FA6F28"/>
    <w:rsid w:val="00FB5F5E"/>
    <w:rsid w:val="00FC5E06"/>
    <w:rsid w:val="00FD69BF"/>
    <w:rsid w:val="00FE4AD9"/>
    <w:rsid w:val="00FE5EC8"/>
    <w:rsid w:val="00FF2CD6"/>
    <w:rsid w:val="00FF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AE198F-7738-4A8F-A090-A0F25D84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1420"/>
    <w:pPr>
      <w:spacing w:before="100" w:beforeAutospacing="1" w:after="100" w:afterAutospacing="1" w:line="312" w:lineRule="atLeast"/>
    </w:pPr>
    <w:rPr>
      <w:rFonts w:ascii="Calibri" w:eastAsia="Calibri" w:hAnsi="Calibri" w:cs="Times New Roman"/>
    </w:rPr>
  </w:style>
  <w:style w:type="paragraph" w:styleId="Heading1">
    <w:name w:val="heading 1"/>
    <w:basedOn w:val="Normal"/>
    <w:next w:val="Normal"/>
    <w:link w:val="Heading1Char"/>
    <w:uiPriority w:val="9"/>
    <w:qFormat/>
    <w:rsid w:val="00E31A9A"/>
    <w:pPr>
      <w:keepLines/>
      <w:framePr w:hSpace="180" w:wrap="around" w:hAnchor="text" w:x="-370" w:y="405"/>
      <w:widowControl w:val="0"/>
      <w:spacing w:before="0" w:beforeAutospacing="0" w:after="0" w:afterAutospacing="0"/>
      <w:contextualSpacing/>
      <w:jc w:val="center"/>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61E33"/>
    <w:rPr>
      <w:rFonts w:cs="Times New Roman"/>
      <w:b/>
      <w:bCs/>
    </w:rPr>
  </w:style>
  <w:style w:type="character" w:styleId="CommentReference">
    <w:name w:val="annotation reference"/>
    <w:basedOn w:val="DefaultParagraphFont"/>
    <w:uiPriority w:val="99"/>
    <w:semiHidden/>
    <w:unhideWhenUsed/>
    <w:rsid w:val="00E61E33"/>
    <w:rPr>
      <w:sz w:val="16"/>
      <w:szCs w:val="16"/>
    </w:rPr>
  </w:style>
  <w:style w:type="paragraph" w:styleId="CommentText">
    <w:name w:val="annotation text"/>
    <w:basedOn w:val="Normal"/>
    <w:link w:val="CommentTextChar"/>
    <w:uiPriority w:val="99"/>
    <w:semiHidden/>
    <w:unhideWhenUsed/>
    <w:rsid w:val="00E61E33"/>
    <w:pPr>
      <w:spacing w:line="240" w:lineRule="auto"/>
    </w:pPr>
    <w:rPr>
      <w:sz w:val="20"/>
      <w:szCs w:val="20"/>
    </w:rPr>
  </w:style>
  <w:style w:type="character" w:customStyle="1" w:styleId="CommentTextChar">
    <w:name w:val="Comment Text Char"/>
    <w:basedOn w:val="DefaultParagraphFont"/>
    <w:link w:val="CommentText"/>
    <w:uiPriority w:val="99"/>
    <w:semiHidden/>
    <w:rsid w:val="00E61E3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61E3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E33"/>
    <w:rPr>
      <w:rFonts w:ascii="Tahoma" w:eastAsia="Calibri" w:hAnsi="Tahoma" w:cs="Tahoma"/>
      <w:sz w:val="16"/>
      <w:szCs w:val="16"/>
    </w:rPr>
  </w:style>
  <w:style w:type="paragraph" w:styleId="NoSpacing">
    <w:name w:val="No Spacing"/>
    <w:link w:val="NoSpacingChar"/>
    <w:uiPriority w:val="1"/>
    <w:qFormat/>
    <w:rsid w:val="00486CBA"/>
    <w:pPr>
      <w:spacing w:after="0" w:line="240" w:lineRule="auto"/>
    </w:pPr>
  </w:style>
  <w:style w:type="table" w:styleId="TableGrid">
    <w:name w:val="Table Grid"/>
    <w:basedOn w:val="TableNormal"/>
    <w:uiPriority w:val="59"/>
    <w:rsid w:val="001B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A50E9"/>
    <w:pPr>
      <w:spacing w:before="240" w:beforeAutospacing="0" w:after="60" w:afterAutospacing="0" w:line="240" w:lineRule="auto"/>
      <w:ind w:left="720"/>
      <w:contextualSpacing/>
    </w:pPr>
  </w:style>
  <w:style w:type="character" w:styleId="Hyperlink">
    <w:name w:val="Hyperlink"/>
    <w:uiPriority w:val="99"/>
    <w:rsid w:val="00E93612"/>
    <w:rPr>
      <w:color w:val="0000FF"/>
      <w:u w:val="single"/>
    </w:rPr>
  </w:style>
  <w:style w:type="paragraph" w:styleId="Header">
    <w:name w:val="header"/>
    <w:basedOn w:val="Normal"/>
    <w:link w:val="HeaderChar"/>
    <w:uiPriority w:val="99"/>
    <w:unhideWhenUsed/>
    <w:rsid w:val="006A49E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A49E8"/>
    <w:rPr>
      <w:rFonts w:ascii="Calibri" w:eastAsia="Calibri" w:hAnsi="Calibri" w:cs="Times New Roman"/>
    </w:rPr>
  </w:style>
  <w:style w:type="paragraph" w:styleId="Footer">
    <w:name w:val="footer"/>
    <w:basedOn w:val="Normal"/>
    <w:link w:val="FooterChar"/>
    <w:uiPriority w:val="99"/>
    <w:unhideWhenUsed/>
    <w:rsid w:val="006A49E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A49E8"/>
    <w:rPr>
      <w:rFonts w:ascii="Calibri" w:eastAsia="Calibri" w:hAnsi="Calibri" w:cs="Times New Roman"/>
    </w:rPr>
  </w:style>
  <w:style w:type="character" w:customStyle="1" w:styleId="Heading1Char">
    <w:name w:val="Heading 1 Char"/>
    <w:basedOn w:val="DefaultParagraphFont"/>
    <w:link w:val="Heading1"/>
    <w:uiPriority w:val="9"/>
    <w:rsid w:val="00E31A9A"/>
    <w:rPr>
      <w:rFonts w:ascii="Arial" w:eastAsia="Calibri" w:hAnsi="Arial" w:cs="Arial"/>
      <w:b/>
      <w:bCs/>
      <w:sz w:val="24"/>
      <w:szCs w:val="24"/>
    </w:rPr>
  </w:style>
  <w:style w:type="paragraph" w:styleId="CommentSubject">
    <w:name w:val="annotation subject"/>
    <w:basedOn w:val="CommentText"/>
    <w:next w:val="CommentText"/>
    <w:link w:val="CommentSubjectChar"/>
    <w:uiPriority w:val="99"/>
    <w:semiHidden/>
    <w:unhideWhenUsed/>
    <w:rsid w:val="00D04ACE"/>
    <w:rPr>
      <w:b/>
      <w:bCs/>
    </w:rPr>
  </w:style>
  <w:style w:type="character" w:customStyle="1" w:styleId="CommentSubjectChar">
    <w:name w:val="Comment Subject Char"/>
    <w:basedOn w:val="CommentTextChar"/>
    <w:link w:val="CommentSubject"/>
    <w:uiPriority w:val="99"/>
    <w:semiHidden/>
    <w:rsid w:val="00D04ACE"/>
    <w:rPr>
      <w:rFonts w:ascii="Calibri" w:eastAsia="Calibri" w:hAnsi="Calibri" w:cs="Times New Roman"/>
      <w:b/>
      <w:bCs/>
      <w:sz w:val="20"/>
      <w:szCs w:val="20"/>
    </w:rPr>
  </w:style>
  <w:style w:type="character" w:customStyle="1" w:styleId="NoSpacingChar">
    <w:name w:val="No Spacing Char"/>
    <w:basedOn w:val="DefaultParagraphFont"/>
    <w:link w:val="NoSpacing"/>
    <w:uiPriority w:val="1"/>
    <w:rsid w:val="00980608"/>
  </w:style>
  <w:style w:type="table" w:customStyle="1" w:styleId="TableGrid1">
    <w:name w:val="Table Grid1"/>
    <w:basedOn w:val="TableNormal"/>
    <w:next w:val="TableGrid"/>
    <w:uiPriority w:val="59"/>
    <w:rsid w:val="00980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3B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83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490D"/>
    <w:pPr>
      <w:spacing w:line="240" w:lineRule="auto"/>
    </w:pPr>
    <w:rPr>
      <w:rFonts w:ascii="Times New Roman" w:eastAsia="Times New Roman" w:hAnsi="Times New Roman"/>
      <w:sz w:val="24"/>
      <w:szCs w:val="24"/>
    </w:rPr>
  </w:style>
  <w:style w:type="paragraph" w:styleId="Revision">
    <w:name w:val="Revision"/>
    <w:hidden/>
    <w:uiPriority w:val="99"/>
    <w:semiHidden/>
    <w:rsid w:val="00725C4F"/>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AE25D2"/>
    <w:rPr>
      <w:color w:val="800080" w:themeColor="followedHyperlink"/>
      <w:u w:val="single"/>
    </w:rPr>
  </w:style>
  <w:style w:type="character" w:customStyle="1" w:styleId="ListParagraphChar">
    <w:name w:val="List Paragraph Char"/>
    <w:link w:val="ListParagraph"/>
    <w:uiPriority w:val="34"/>
    <w:locked/>
    <w:rsid w:val="006704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666">
      <w:bodyDiv w:val="1"/>
      <w:marLeft w:val="0"/>
      <w:marRight w:val="0"/>
      <w:marTop w:val="0"/>
      <w:marBottom w:val="0"/>
      <w:divBdr>
        <w:top w:val="none" w:sz="0" w:space="0" w:color="auto"/>
        <w:left w:val="none" w:sz="0" w:space="0" w:color="auto"/>
        <w:bottom w:val="none" w:sz="0" w:space="0" w:color="auto"/>
        <w:right w:val="none" w:sz="0" w:space="0" w:color="auto"/>
      </w:divBdr>
    </w:div>
    <w:div w:id="244844234">
      <w:bodyDiv w:val="1"/>
      <w:marLeft w:val="0"/>
      <w:marRight w:val="0"/>
      <w:marTop w:val="0"/>
      <w:marBottom w:val="0"/>
      <w:divBdr>
        <w:top w:val="none" w:sz="0" w:space="0" w:color="auto"/>
        <w:left w:val="none" w:sz="0" w:space="0" w:color="auto"/>
        <w:bottom w:val="none" w:sz="0" w:space="0" w:color="auto"/>
        <w:right w:val="none" w:sz="0" w:space="0" w:color="auto"/>
      </w:divBdr>
    </w:div>
    <w:div w:id="352072149">
      <w:bodyDiv w:val="1"/>
      <w:marLeft w:val="0"/>
      <w:marRight w:val="0"/>
      <w:marTop w:val="0"/>
      <w:marBottom w:val="0"/>
      <w:divBdr>
        <w:top w:val="none" w:sz="0" w:space="0" w:color="auto"/>
        <w:left w:val="none" w:sz="0" w:space="0" w:color="auto"/>
        <w:bottom w:val="none" w:sz="0" w:space="0" w:color="auto"/>
        <w:right w:val="none" w:sz="0" w:space="0" w:color="auto"/>
      </w:divBdr>
    </w:div>
    <w:div w:id="358966797">
      <w:bodyDiv w:val="1"/>
      <w:marLeft w:val="0"/>
      <w:marRight w:val="0"/>
      <w:marTop w:val="0"/>
      <w:marBottom w:val="0"/>
      <w:divBdr>
        <w:top w:val="none" w:sz="0" w:space="0" w:color="auto"/>
        <w:left w:val="none" w:sz="0" w:space="0" w:color="auto"/>
        <w:bottom w:val="none" w:sz="0" w:space="0" w:color="auto"/>
        <w:right w:val="none" w:sz="0" w:space="0" w:color="auto"/>
      </w:divBdr>
    </w:div>
    <w:div w:id="360127582">
      <w:bodyDiv w:val="1"/>
      <w:marLeft w:val="0"/>
      <w:marRight w:val="0"/>
      <w:marTop w:val="0"/>
      <w:marBottom w:val="0"/>
      <w:divBdr>
        <w:top w:val="none" w:sz="0" w:space="0" w:color="auto"/>
        <w:left w:val="none" w:sz="0" w:space="0" w:color="auto"/>
        <w:bottom w:val="none" w:sz="0" w:space="0" w:color="auto"/>
        <w:right w:val="none" w:sz="0" w:space="0" w:color="auto"/>
      </w:divBdr>
    </w:div>
    <w:div w:id="666175001">
      <w:bodyDiv w:val="1"/>
      <w:marLeft w:val="0"/>
      <w:marRight w:val="0"/>
      <w:marTop w:val="0"/>
      <w:marBottom w:val="0"/>
      <w:divBdr>
        <w:top w:val="none" w:sz="0" w:space="0" w:color="auto"/>
        <w:left w:val="none" w:sz="0" w:space="0" w:color="auto"/>
        <w:bottom w:val="none" w:sz="0" w:space="0" w:color="auto"/>
        <w:right w:val="none" w:sz="0" w:space="0" w:color="auto"/>
      </w:divBdr>
    </w:div>
    <w:div w:id="672218044">
      <w:bodyDiv w:val="1"/>
      <w:marLeft w:val="0"/>
      <w:marRight w:val="0"/>
      <w:marTop w:val="0"/>
      <w:marBottom w:val="0"/>
      <w:divBdr>
        <w:top w:val="none" w:sz="0" w:space="0" w:color="auto"/>
        <w:left w:val="none" w:sz="0" w:space="0" w:color="auto"/>
        <w:bottom w:val="none" w:sz="0" w:space="0" w:color="auto"/>
        <w:right w:val="none" w:sz="0" w:space="0" w:color="auto"/>
      </w:divBdr>
    </w:div>
    <w:div w:id="1053692698">
      <w:bodyDiv w:val="1"/>
      <w:marLeft w:val="0"/>
      <w:marRight w:val="0"/>
      <w:marTop w:val="0"/>
      <w:marBottom w:val="0"/>
      <w:divBdr>
        <w:top w:val="none" w:sz="0" w:space="0" w:color="auto"/>
        <w:left w:val="none" w:sz="0" w:space="0" w:color="auto"/>
        <w:bottom w:val="none" w:sz="0" w:space="0" w:color="auto"/>
        <w:right w:val="none" w:sz="0" w:space="0" w:color="auto"/>
      </w:divBdr>
      <w:divsChild>
        <w:div w:id="1653750363">
          <w:marLeft w:val="0"/>
          <w:marRight w:val="0"/>
          <w:marTop w:val="0"/>
          <w:marBottom w:val="0"/>
          <w:divBdr>
            <w:top w:val="none" w:sz="0" w:space="0" w:color="auto"/>
            <w:left w:val="none" w:sz="0" w:space="0" w:color="auto"/>
            <w:bottom w:val="none" w:sz="0" w:space="0" w:color="auto"/>
            <w:right w:val="none" w:sz="0" w:space="0" w:color="auto"/>
          </w:divBdr>
          <w:divsChild>
            <w:div w:id="633296684">
              <w:marLeft w:val="0"/>
              <w:marRight w:val="0"/>
              <w:marTop w:val="0"/>
              <w:marBottom w:val="0"/>
              <w:divBdr>
                <w:top w:val="none" w:sz="0" w:space="0" w:color="auto"/>
                <w:left w:val="none" w:sz="0" w:space="0" w:color="auto"/>
                <w:bottom w:val="none" w:sz="0" w:space="0" w:color="auto"/>
                <w:right w:val="none" w:sz="0" w:space="0" w:color="auto"/>
              </w:divBdr>
              <w:divsChild>
                <w:div w:id="607154448">
                  <w:marLeft w:val="0"/>
                  <w:marRight w:val="0"/>
                  <w:marTop w:val="0"/>
                  <w:marBottom w:val="0"/>
                  <w:divBdr>
                    <w:top w:val="none" w:sz="0" w:space="0" w:color="auto"/>
                    <w:left w:val="none" w:sz="0" w:space="0" w:color="auto"/>
                    <w:bottom w:val="none" w:sz="0" w:space="0" w:color="auto"/>
                    <w:right w:val="none" w:sz="0" w:space="0" w:color="auto"/>
                  </w:divBdr>
                  <w:divsChild>
                    <w:div w:id="309287413">
                      <w:marLeft w:val="0"/>
                      <w:marRight w:val="0"/>
                      <w:marTop w:val="0"/>
                      <w:marBottom w:val="0"/>
                      <w:divBdr>
                        <w:top w:val="none" w:sz="0" w:space="0" w:color="auto"/>
                        <w:left w:val="none" w:sz="0" w:space="0" w:color="auto"/>
                        <w:bottom w:val="none" w:sz="0" w:space="0" w:color="auto"/>
                        <w:right w:val="none" w:sz="0" w:space="0" w:color="auto"/>
                      </w:divBdr>
                      <w:divsChild>
                        <w:div w:id="1130198915">
                          <w:marLeft w:val="0"/>
                          <w:marRight w:val="-4320"/>
                          <w:marTop w:val="0"/>
                          <w:marBottom w:val="0"/>
                          <w:divBdr>
                            <w:top w:val="none" w:sz="0" w:space="0" w:color="auto"/>
                            <w:left w:val="none" w:sz="0" w:space="0" w:color="auto"/>
                            <w:bottom w:val="none" w:sz="0" w:space="0" w:color="auto"/>
                            <w:right w:val="single" w:sz="48" w:space="0" w:color="F2F2F2"/>
                          </w:divBdr>
                          <w:divsChild>
                            <w:div w:id="41918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098826">
      <w:bodyDiv w:val="1"/>
      <w:marLeft w:val="0"/>
      <w:marRight w:val="0"/>
      <w:marTop w:val="0"/>
      <w:marBottom w:val="0"/>
      <w:divBdr>
        <w:top w:val="none" w:sz="0" w:space="0" w:color="auto"/>
        <w:left w:val="none" w:sz="0" w:space="0" w:color="auto"/>
        <w:bottom w:val="none" w:sz="0" w:space="0" w:color="auto"/>
        <w:right w:val="none" w:sz="0" w:space="0" w:color="auto"/>
      </w:divBdr>
    </w:div>
    <w:div w:id="1303852902">
      <w:bodyDiv w:val="1"/>
      <w:marLeft w:val="0"/>
      <w:marRight w:val="0"/>
      <w:marTop w:val="0"/>
      <w:marBottom w:val="0"/>
      <w:divBdr>
        <w:top w:val="none" w:sz="0" w:space="0" w:color="auto"/>
        <w:left w:val="none" w:sz="0" w:space="0" w:color="auto"/>
        <w:bottom w:val="none" w:sz="0" w:space="0" w:color="auto"/>
        <w:right w:val="none" w:sz="0" w:space="0" w:color="auto"/>
      </w:divBdr>
    </w:div>
    <w:div w:id="1435130064">
      <w:bodyDiv w:val="1"/>
      <w:marLeft w:val="0"/>
      <w:marRight w:val="0"/>
      <w:marTop w:val="0"/>
      <w:marBottom w:val="0"/>
      <w:divBdr>
        <w:top w:val="none" w:sz="0" w:space="0" w:color="auto"/>
        <w:left w:val="none" w:sz="0" w:space="0" w:color="auto"/>
        <w:bottom w:val="none" w:sz="0" w:space="0" w:color="auto"/>
        <w:right w:val="none" w:sz="0" w:space="0" w:color="auto"/>
      </w:divBdr>
    </w:div>
    <w:div w:id="1443454538">
      <w:bodyDiv w:val="1"/>
      <w:marLeft w:val="0"/>
      <w:marRight w:val="0"/>
      <w:marTop w:val="0"/>
      <w:marBottom w:val="0"/>
      <w:divBdr>
        <w:top w:val="none" w:sz="0" w:space="0" w:color="auto"/>
        <w:left w:val="none" w:sz="0" w:space="0" w:color="auto"/>
        <w:bottom w:val="none" w:sz="0" w:space="0" w:color="auto"/>
        <w:right w:val="none" w:sz="0" w:space="0" w:color="auto"/>
      </w:divBdr>
    </w:div>
    <w:div w:id="1516262511">
      <w:bodyDiv w:val="1"/>
      <w:marLeft w:val="0"/>
      <w:marRight w:val="0"/>
      <w:marTop w:val="0"/>
      <w:marBottom w:val="0"/>
      <w:divBdr>
        <w:top w:val="none" w:sz="0" w:space="0" w:color="auto"/>
        <w:left w:val="none" w:sz="0" w:space="0" w:color="auto"/>
        <w:bottom w:val="none" w:sz="0" w:space="0" w:color="auto"/>
        <w:right w:val="none" w:sz="0" w:space="0" w:color="auto"/>
      </w:divBdr>
    </w:div>
    <w:div w:id="1637569631">
      <w:bodyDiv w:val="1"/>
      <w:marLeft w:val="0"/>
      <w:marRight w:val="0"/>
      <w:marTop w:val="0"/>
      <w:marBottom w:val="0"/>
      <w:divBdr>
        <w:top w:val="none" w:sz="0" w:space="0" w:color="auto"/>
        <w:left w:val="none" w:sz="0" w:space="0" w:color="auto"/>
        <w:bottom w:val="none" w:sz="0" w:space="0" w:color="auto"/>
        <w:right w:val="none" w:sz="0" w:space="0" w:color="auto"/>
      </w:divBdr>
    </w:div>
    <w:div w:id="20963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phc.hrsa.gov/datareporting/reporting/2016udsreportingmanu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RZP75TDPC7SH-629-1741</_dlc_DocId>
    <_dlc_DocIdUrl xmlns="053a5afd-1424-405b-82d9-63deec7446f8">
      <Url>https://sharepoint.hrsa.gov/sites/bphc/oppd/_layouts/15/DocIdRedir.aspx?ID=RZP75TDPC7SH-629-1741</Url>
      <Description>RZP75TDPC7SH-629-1741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90C0648FD2834EB03C6E546EAC8640" ma:contentTypeVersion="0" ma:contentTypeDescription="Create a new document." ma:contentTypeScope="" ma:versionID="d91464adadeba2862cfc2141d745bec9">
  <xsd:schema xmlns:xsd="http://www.w3.org/2001/XMLSchema" xmlns:xs="http://www.w3.org/2001/XMLSchema" xmlns:p="http://schemas.microsoft.com/office/2006/metadata/properties" xmlns:ns2="053a5afd-1424-405b-82d9-63deec7446f8" targetNamespace="http://schemas.microsoft.com/office/2006/metadata/properties" ma:root="true" ma:fieldsID="c3757a8e58c5938801237410e57c511c"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DB407-B669-4DBC-A96C-B040099284A7}">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053a5afd-1424-405b-82d9-63deec7446f8"/>
    <ds:schemaRef ds:uri="http://www.w3.org/XML/1998/namespace"/>
  </ds:schemaRefs>
</ds:datastoreItem>
</file>

<file path=customXml/itemProps2.xml><?xml version="1.0" encoding="utf-8"?>
<ds:datastoreItem xmlns:ds="http://schemas.openxmlformats.org/officeDocument/2006/customXml" ds:itemID="{54EFF958-8CFD-43A8-84DB-F08EF568B776}">
  <ds:schemaRefs>
    <ds:schemaRef ds:uri="http://schemas.microsoft.com/sharepoint/events"/>
  </ds:schemaRefs>
</ds:datastoreItem>
</file>

<file path=customXml/itemProps3.xml><?xml version="1.0" encoding="utf-8"?>
<ds:datastoreItem xmlns:ds="http://schemas.openxmlformats.org/officeDocument/2006/customXml" ds:itemID="{7E3F2076-EA45-4B7C-9AEC-EF84A33C1C72}">
  <ds:schemaRefs>
    <ds:schemaRef ds:uri="http://schemas.microsoft.com/sharepoint/v3/contenttype/forms"/>
  </ds:schemaRefs>
</ds:datastoreItem>
</file>

<file path=customXml/itemProps4.xml><?xml version="1.0" encoding="utf-8"?>
<ds:datastoreItem xmlns:ds="http://schemas.openxmlformats.org/officeDocument/2006/customXml" ds:itemID="{D928C7ED-2713-4811-81BB-BBF93B13C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642055-A82C-4896-AAE2-CE1BD156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Staffing Impact Form</vt:lpstr>
    </vt:vector>
  </TitlesOfParts>
  <Company>HRSA</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Impact Form</dc:title>
  <dc:subject>Staffing Impact Form</dc:subject>
  <dc:creator>HRSA</dc:creator>
  <cp:keywords>HRSA, Forms, BPHC, Staffing Impact Form</cp:keywords>
  <dc:description>OMB update</dc:description>
  <cp:lastModifiedBy>Benjamin Gordon</cp:lastModifiedBy>
  <cp:revision>7</cp:revision>
  <cp:lastPrinted>2017-06-22T23:25:00Z</cp:lastPrinted>
  <dcterms:created xsi:type="dcterms:W3CDTF">2017-06-22T23:25:00Z</dcterms:created>
  <dcterms:modified xsi:type="dcterms:W3CDTF">2017-06-23T15:23:00Z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