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547F4" w14:textId="77777777" w:rsidR="00216832" w:rsidRDefault="00216832" w:rsidP="00216832">
      <w:pPr>
        <w:pStyle w:val="Heading1"/>
        <w:spacing w:before="0" w:line="240" w:lineRule="auto"/>
        <w:jc w:val="center"/>
        <w:rPr>
          <w:rFonts w:asciiTheme="minorHAnsi" w:hAnsiTheme="minorHAnsi"/>
        </w:rPr>
        <w:sectPr w:rsidR="00216832" w:rsidSect="00216832">
          <w:headerReference w:type="default" r:id="rId13"/>
          <w:footerReference w:type="even" r:id="rId14"/>
          <w:footerReference w:type="default" r:id="rId15"/>
          <w:headerReference w:type="first" r:id="rId16"/>
          <w:footerReference w:type="first" r:id="rId17"/>
          <w:pgSz w:w="15840" w:h="12240" w:orient="landscape" w:code="1"/>
          <w:pgMar w:top="270" w:right="1296" w:bottom="1440" w:left="1296" w:header="720" w:footer="720" w:gutter="0"/>
          <w:cols w:space="720"/>
          <w:titlePg/>
          <w:docGrid w:linePitch="360"/>
        </w:sectPr>
      </w:pPr>
      <w:bookmarkStart w:id="0" w:name="_Toc69550809"/>
      <w:bookmarkStart w:id="1" w:name="_Toc69696482"/>
      <w:bookmarkStart w:id="2" w:name="_Toc73189716"/>
      <w:bookmarkStart w:id="3" w:name="_Toc75755849"/>
      <w:bookmarkStart w:id="4" w:name="_Toc102445027"/>
      <w:bookmarkStart w:id="5" w:name="_Toc103077096"/>
      <w:bookmarkStart w:id="6" w:name="_Toc103395690"/>
      <w:bookmarkStart w:id="7" w:name="_Toc103425451"/>
      <w:bookmarkStart w:id="8" w:name="_Toc103757872"/>
      <w:bookmarkStart w:id="9" w:name="_Toc103764522"/>
      <w:bookmarkStart w:id="10" w:name="_Toc104021229"/>
      <w:bookmarkStart w:id="11" w:name="_Toc147111853"/>
      <w:bookmarkStart w:id="12" w:name="_Toc149463613"/>
      <w:bookmarkStart w:id="13" w:name="_Toc149466067"/>
      <w:bookmarkStart w:id="14" w:name="_Toc151375029"/>
      <w:bookmarkStart w:id="15" w:name="_Toc151519317"/>
      <w:bookmarkStart w:id="16" w:name="_Toc183410711"/>
      <w:bookmarkStart w:id="17" w:name="_Toc191879079"/>
      <w:bookmarkStart w:id="18" w:name="_Toc257131968"/>
      <w:bookmarkStart w:id="19" w:name="_Toc257132613"/>
      <w:bookmarkStart w:id="20" w:name="_GoBack"/>
      <w:bookmarkEnd w:id="20"/>
      <w:r>
        <w:rPr>
          <w:noProof/>
        </w:rPr>
        <w:drawing>
          <wp:inline distT="0" distB="0" distL="0" distR="0" wp14:anchorId="74220366" wp14:editId="75F33CDF">
            <wp:extent cx="2261616" cy="658368"/>
            <wp:effectExtent l="0" t="0" r="5715" b="8890"/>
            <wp:docPr id="2" name="Picture 2" descr="Logo: HRSA Health Center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HRSA Health Center Program.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61616" cy="658368"/>
                    </a:xfrm>
                    <a:prstGeom prst="rect">
                      <a:avLst/>
                    </a:prstGeom>
                  </pic:spPr>
                </pic:pic>
              </a:graphicData>
            </a:graphic>
          </wp:inline>
        </w:drawing>
      </w:r>
    </w:p>
    <w:p w14:paraId="3D14A49C" w14:textId="389E404B" w:rsidR="00DA2CCE" w:rsidRPr="0090627A" w:rsidRDefault="00BE384C" w:rsidP="00216832">
      <w:pPr>
        <w:pStyle w:val="Heading1"/>
        <w:spacing w:before="120" w:line="240" w:lineRule="auto"/>
        <w:jc w:val="center"/>
        <w:rPr>
          <w:rFonts w:asciiTheme="minorHAnsi" w:hAnsiTheme="minorHAnsi"/>
        </w:rPr>
      </w:pPr>
      <w:r w:rsidRPr="00DA2CCE">
        <w:rPr>
          <w:rFonts w:asciiTheme="minorHAnsi" w:hAnsiTheme="minorHAnsi"/>
        </w:rPr>
        <w:t>F</w:t>
      </w:r>
      <w:r w:rsidR="00DF36D1" w:rsidRPr="00DA2CCE">
        <w:rPr>
          <w:rFonts w:asciiTheme="minorHAnsi" w:hAnsiTheme="minorHAnsi"/>
        </w:rPr>
        <w:t xml:space="preserve">iscal </w:t>
      </w:r>
      <w:r w:rsidRPr="00DA2CCE">
        <w:rPr>
          <w:rFonts w:asciiTheme="minorHAnsi" w:hAnsiTheme="minorHAnsi"/>
        </w:rPr>
        <w:t>Y</w:t>
      </w:r>
      <w:r w:rsidR="00DF36D1" w:rsidRPr="00DA2CCE">
        <w:rPr>
          <w:rFonts w:asciiTheme="minorHAnsi" w:hAnsiTheme="minorHAnsi"/>
        </w:rPr>
        <w:t>ear</w:t>
      </w:r>
      <w:r w:rsidR="00723932">
        <w:rPr>
          <w:rFonts w:asciiTheme="minorHAnsi" w:hAnsiTheme="minorHAnsi"/>
        </w:rPr>
        <w:t xml:space="preserve"> 20</w:t>
      </w:r>
      <w:r w:rsidR="00A11667">
        <w:rPr>
          <w:rFonts w:asciiTheme="minorHAnsi" w:hAnsiTheme="minorHAnsi"/>
        </w:rPr>
        <w:t>21</w:t>
      </w:r>
      <w:r w:rsidRPr="00DA2CCE">
        <w:rPr>
          <w:rFonts w:asciiTheme="minorHAnsi" w:hAnsiTheme="minorHAnsi"/>
        </w:rPr>
        <w:t xml:space="preserve"> </w:t>
      </w:r>
      <w:r w:rsidR="00B52923" w:rsidRPr="006252EC">
        <w:rPr>
          <w:rFonts w:asciiTheme="minorHAnsi" w:hAnsiTheme="minorHAnsi"/>
        </w:rPr>
        <w:t>National Training and Technical Assistance Partners</w:t>
      </w:r>
      <w:r w:rsidR="00172D84">
        <w:rPr>
          <w:rFonts w:asciiTheme="minorHAnsi" w:hAnsiTheme="minorHAnsi"/>
          <w:b w:val="0"/>
        </w:rPr>
        <w:br/>
      </w:r>
      <w:r w:rsidR="00F67AFF" w:rsidRPr="0090627A">
        <w:rPr>
          <w:rFonts w:asciiTheme="minorHAnsi" w:hAnsiTheme="minorHAnsi"/>
        </w:rPr>
        <w:t>American Rescue Plan</w:t>
      </w:r>
      <w:r w:rsidR="00911B17" w:rsidRPr="0090627A">
        <w:rPr>
          <w:rFonts w:asciiTheme="minorHAnsi" w:hAnsiTheme="minorHAnsi"/>
        </w:rPr>
        <w:t xml:space="preserve"> </w:t>
      </w:r>
      <w:r w:rsidR="00723932" w:rsidRPr="0090627A">
        <w:rPr>
          <w:rFonts w:asciiTheme="minorHAnsi" w:hAnsiTheme="minorHAnsi"/>
        </w:rPr>
        <w:t>Funding</w:t>
      </w:r>
      <w:r w:rsidR="00176F81" w:rsidRPr="0090627A">
        <w:rPr>
          <w:rFonts w:asciiTheme="minorHAnsi" w:hAnsiTheme="minorHAnsi"/>
        </w:rPr>
        <w:t xml:space="preserve"> (</w:t>
      </w:r>
      <w:r w:rsidR="00B52923">
        <w:rPr>
          <w:rFonts w:asciiTheme="minorHAnsi" w:hAnsiTheme="minorHAnsi"/>
        </w:rPr>
        <w:t>U3F</w:t>
      </w:r>
      <w:r w:rsidR="00176F81" w:rsidRPr="0090627A">
        <w:rPr>
          <w:rFonts w:asciiTheme="minorHAnsi" w:hAnsiTheme="minorHAnsi"/>
        </w:rPr>
        <w:t>)</w:t>
      </w:r>
      <w:r w:rsidR="009D2E50" w:rsidRPr="0090627A">
        <w:rPr>
          <w:rFonts w:asciiTheme="minorHAnsi" w:hAnsiTheme="minorHAnsi"/>
        </w:rPr>
        <w:t xml:space="preserve"> </w:t>
      </w:r>
      <w:r w:rsidR="00172D84">
        <w:rPr>
          <w:rFonts w:asciiTheme="minorHAnsi" w:hAnsiTheme="minorHAnsi"/>
        </w:rPr>
        <w:br/>
      </w:r>
      <w:r w:rsidR="009D2E50" w:rsidRPr="0090627A">
        <w:rPr>
          <w:rFonts w:asciiTheme="minorHAnsi" w:hAnsiTheme="minorHAnsi"/>
        </w:rPr>
        <w:t>Budget Narrative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8D137E" w:rsidRPr="0090627A">
        <w:rPr>
          <w:rFonts w:asciiTheme="minorHAnsi" w:hAnsiTheme="minorHAnsi"/>
        </w:rPr>
        <w:t xml:space="preserve"> and Personnel Justification Table</w:t>
      </w:r>
      <w:r w:rsidR="003B1803" w:rsidRPr="0090627A">
        <w:rPr>
          <w:rFonts w:asciiTheme="minorHAnsi" w:hAnsiTheme="minorHAnsi"/>
        </w:rPr>
        <w:t xml:space="preserve"> Template</w:t>
      </w:r>
    </w:p>
    <w:p w14:paraId="645E8E73" w14:textId="77777777" w:rsidR="00FA161E" w:rsidRPr="0090627A" w:rsidRDefault="00FA161E" w:rsidP="00FA161E">
      <w:pPr>
        <w:pStyle w:val="Heading2"/>
        <w:spacing w:before="240" w:after="120"/>
        <w:rPr>
          <w:rFonts w:asciiTheme="minorHAnsi" w:hAnsiTheme="minorHAnsi"/>
          <w:sz w:val="28"/>
          <w:szCs w:val="28"/>
        </w:rPr>
      </w:pPr>
      <w:r w:rsidRPr="0090627A">
        <w:rPr>
          <w:rFonts w:asciiTheme="minorHAnsi" w:hAnsiTheme="minorHAnsi"/>
          <w:sz w:val="28"/>
          <w:szCs w:val="28"/>
        </w:rPr>
        <w:t>Instructions for Completing the Budget Narrative</w:t>
      </w:r>
    </w:p>
    <w:p w14:paraId="5DE9A4D3" w14:textId="77777777" w:rsidR="00A761BA" w:rsidRPr="006252EC" w:rsidRDefault="00A761BA" w:rsidP="00A761BA">
      <w:pPr>
        <w:rPr>
          <w:rFonts w:asciiTheme="minorHAnsi" w:hAnsiTheme="minorHAnsi"/>
          <w:sz w:val="22"/>
          <w:szCs w:val="22"/>
        </w:rPr>
      </w:pPr>
      <w:r>
        <w:rPr>
          <w:rFonts w:asciiTheme="minorHAnsi" w:hAnsiTheme="minorHAnsi"/>
          <w:sz w:val="22"/>
          <w:szCs w:val="22"/>
        </w:rPr>
        <w:t xml:space="preserve">As part of </w:t>
      </w:r>
      <w:r w:rsidRPr="006252EC">
        <w:rPr>
          <w:rFonts w:asciiTheme="minorHAnsi" w:hAnsiTheme="minorHAnsi"/>
          <w:sz w:val="22"/>
          <w:szCs w:val="22"/>
        </w:rPr>
        <w:t>your U3F Award Submission, you are required to provide a budget narrative that clearly details federal costs by object class category for each year of the 2-year period of performance</w:t>
      </w:r>
      <w:r>
        <w:rPr>
          <w:rFonts w:asciiTheme="minorHAnsi" w:hAnsiTheme="minorHAnsi"/>
          <w:sz w:val="22"/>
          <w:szCs w:val="22"/>
        </w:rPr>
        <w:t>.</w:t>
      </w:r>
    </w:p>
    <w:p w14:paraId="676507FE" w14:textId="77777777" w:rsidR="00A761BA" w:rsidRPr="006252EC" w:rsidRDefault="00A761BA" w:rsidP="00A761BA">
      <w:pPr>
        <w:spacing w:before="220"/>
        <w:rPr>
          <w:rFonts w:asciiTheme="minorHAnsi" w:hAnsiTheme="minorHAnsi"/>
          <w:sz w:val="22"/>
          <w:szCs w:val="22"/>
        </w:rPr>
      </w:pPr>
      <w:r w:rsidRPr="006252EC">
        <w:rPr>
          <w:rFonts w:asciiTheme="minorHAnsi" w:hAnsiTheme="minorHAnsi"/>
          <w:sz w:val="22"/>
          <w:szCs w:val="22"/>
        </w:rPr>
        <w:t xml:space="preserve">Refer to the following guidance when completing your budget narrative, in addition to the Award Submission instructions on the </w:t>
      </w:r>
      <w:hyperlink r:id="rId19" w:history="1">
        <w:r w:rsidRPr="006252EC">
          <w:rPr>
            <w:rStyle w:val="Hyperlink"/>
            <w:rFonts w:asciiTheme="minorHAnsi" w:hAnsiTheme="minorHAnsi"/>
            <w:sz w:val="22"/>
            <w:szCs w:val="22"/>
          </w:rPr>
          <w:t>U3F TA webpage</w:t>
        </w:r>
      </w:hyperlink>
      <w:r w:rsidRPr="006252EC">
        <w:rPr>
          <w:rFonts w:asciiTheme="minorHAnsi" w:hAnsiTheme="minorHAnsi"/>
          <w:sz w:val="22"/>
          <w:szCs w:val="22"/>
        </w:rPr>
        <w:t>.</w:t>
      </w:r>
    </w:p>
    <w:p w14:paraId="29F09735" w14:textId="77777777" w:rsidR="00A761BA" w:rsidRPr="006252EC" w:rsidRDefault="00A761BA" w:rsidP="00A761BA">
      <w:pPr>
        <w:pStyle w:val="NoSpacing"/>
        <w:numPr>
          <w:ilvl w:val="0"/>
          <w:numId w:val="6"/>
        </w:numPr>
        <w:rPr>
          <w:rFonts w:asciiTheme="minorHAnsi" w:hAnsiTheme="minorHAnsi" w:cstheme="minorHAnsi"/>
          <w:sz w:val="22"/>
          <w:szCs w:val="22"/>
        </w:rPr>
      </w:pPr>
      <w:r w:rsidRPr="006252EC">
        <w:rPr>
          <w:rFonts w:asciiTheme="minorHAnsi" w:hAnsiTheme="minorHAnsi" w:cstheme="minorHAnsi"/>
          <w:sz w:val="22"/>
          <w:szCs w:val="22"/>
        </w:rPr>
        <w:t xml:space="preserve">A detailed justification is required for all costs. The 2-year sum of line item costs for each category must align with those on the SF-424A form in Section B. The federal funding amount cannot exceed your </w:t>
      </w:r>
      <w:r w:rsidRPr="006252EC">
        <w:rPr>
          <w:rFonts w:asciiTheme="minorHAnsi" w:hAnsiTheme="minorHAnsi"/>
          <w:sz w:val="22"/>
          <w:szCs w:val="22"/>
        </w:rPr>
        <w:t>U3F</w:t>
      </w:r>
      <w:r w:rsidRPr="006252EC">
        <w:rPr>
          <w:rFonts w:asciiTheme="minorHAnsi" w:hAnsiTheme="minorHAnsi" w:cstheme="minorHAnsi"/>
          <w:sz w:val="22"/>
          <w:szCs w:val="22"/>
        </w:rPr>
        <w:t xml:space="preserve"> award amount.</w:t>
      </w:r>
    </w:p>
    <w:p w14:paraId="0DE5905E" w14:textId="77777777" w:rsidR="00A761BA" w:rsidRPr="006252EC" w:rsidRDefault="00A761BA" w:rsidP="00A761BA">
      <w:pPr>
        <w:pStyle w:val="NoSpacing"/>
        <w:numPr>
          <w:ilvl w:val="0"/>
          <w:numId w:val="6"/>
        </w:numPr>
        <w:rPr>
          <w:rFonts w:asciiTheme="minorHAnsi" w:hAnsiTheme="minorHAnsi" w:cstheme="minorHAnsi"/>
          <w:sz w:val="22"/>
          <w:szCs w:val="22"/>
        </w:rPr>
      </w:pPr>
      <w:r w:rsidRPr="006252EC">
        <w:rPr>
          <w:rFonts w:asciiTheme="minorHAnsi" w:hAnsiTheme="minorHAnsi" w:cstheme="minorHAnsi"/>
          <w:sz w:val="22"/>
          <w:szCs w:val="22"/>
        </w:rPr>
        <w:t xml:space="preserve">The budget narrative should clearly explain and justify your proposed costs for activities outlined in your </w:t>
      </w:r>
      <w:r w:rsidRPr="006252EC">
        <w:rPr>
          <w:rFonts w:asciiTheme="minorHAnsi" w:hAnsiTheme="minorHAnsi"/>
          <w:sz w:val="22"/>
          <w:szCs w:val="22"/>
        </w:rPr>
        <w:t>U3F</w:t>
      </w:r>
      <w:r w:rsidRPr="006252EC">
        <w:rPr>
          <w:rFonts w:asciiTheme="minorHAnsi" w:hAnsiTheme="minorHAnsi" w:cstheme="minorHAnsi"/>
          <w:sz w:val="22"/>
          <w:szCs w:val="22"/>
        </w:rPr>
        <w:t xml:space="preserve"> project work plan to support health centers to respond to and mitigate the spread of COVID-19, and enhance health care services and infrastructure. Include detailed calculations explaining how you derived each line-item expense (e.g., cost per unit). </w:t>
      </w:r>
    </w:p>
    <w:p w14:paraId="3AE01DE5" w14:textId="77777777" w:rsidR="00A761BA" w:rsidRPr="006252EC" w:rsidRDefault="00A761BA" w:rsidP="00A761BA">
      <w:pPr>
        <w:pStyle w:val="NoSpacing"/>
        <w:numPr>
          <w:ilvl w:val="0"/>
          <w:numId w:val="6"/>
        </w:numPr>
        <w:rPr>
          <w:rFonts w:asciiTheme="minorHAnsi" w:hAnsiTheme="minorHAnsi" w:cstheme="minorHAnsi"/>
          <w:sz w:val="22"/>
          <w:szCs w:val="22"/>
        </w:rPr>
      </w:pPr>
      <w:r w:rsidRPr="006252EC">
        <w:rPr>
          <w:rFonts w:asciiTheme="minorHAnsi" w:hAnsiTheme="minorHAnsi" w:cstheme="minorHAnsi"/>
          <w:sz w:val="22"/>
          <w:szCs w:val="22"/>
        </w:rPr>
        <w:t xml:space="preserve">The budget request should reflect the </w:t>
      </w:r>
      <w:r w:rsidRPr="006252EC">
        <w:rPr>
          <w:rFonts w:asciiTheme="minorHAnsi" w:hAnsiTheme="minorHAnsi"/>
          <w:sz w:val="22"/>
          <w:szCs w:val="22"/>
        </w:rPr>
        <w:t>U3F</w:t>
      </w:r>
      <w:r w:rsidRPr="006252EC">
        <w:rPr>
          <w:rFonts w:asciiTheme="minorHAnsi" w:hAnsiTheme="minorHAnsi" w:cstheme="minorHAnsi"/>
          <w:sz w:val="22"/>
          <w:szCs w:val="22"/>
        </w:rPr>
        <w:t xml:space="preserve"> funding only. Do not provide costs supported through other sources of funding. </w:t>
      </w:r>
    </w:p>
    <w:p w14:paraId="42E7B96D" w14:textId="77777777" w:rsidR="00A761BA" w:rsidRPr="001938E0" w:rsidRDefault="00A761BA" w:rsidP="00A761BA">
      <w:pPr>
        <w:pStyle w:val="NoSpacing"/>
        <w:numPr>
          <w:ilvl w:val="0"/>
          <w:numId w:val="6"/>
        </w:numPr>
        <w:rPr>
          <w:rFonts w:asciiTheme="minorHAnsi" w:hAnsiTheme="minorHAnsi" w:cstheme="minorHAnsi"/>
          <w:sz w:val="22"/>
          <w:szCs w:val="22"/>
        </w:rPr>
      </w:pPr>
      <w:r w:rsidRPr="006252EC">
        <w:rPr>
          <w:rFonts w:asciiTheme="minorHAnsi" w:hAnsiTheme="minorHAnsi" w:cstheme="minorHAnsi"/>
          <w:sz w:val="22"/>
          <w:szCs w:val="22"/>
        </w:rPr>
        <w:t>Do not include ineligible costs. Refer to the list</w:t>
      </w:r>
      <w:r w:rsidRPr="0095110A">
        <w:rPr>
          <w:rFonts w:asciiTheme="minorHAnsi" w:hAnsiTheme="minorHAnsi" w:cstheme="minorHAnsi"/>
          <w:sz w:val="22"/>
          <w:szCs w:val="22"/>
        </w:rPr>
        <w:t xml:space="preserve"> of ineligible costs in the </w:t>
      </w:r>
      <w:r w:rsidRPr="001938E0">
        <w:rPr>
          <w:rFonts w:asciiTheme="minorHAnsi" w:hAnsiTheme="minorHAnsi" w:cstheme="minorHAnsi"/>
          <w:sz w:val="22"/>
          <w:szCs w:val="22"/>
        </w:rPr>
        <w:t>U3F Award Submission instructions</w:t>
      </w:r>
      <w:r w:rsidRPr="001938E0">
        <w:rPr>
          <w:rStyle w:val="CommentReference"/>
        </w:rPr>
        <w:t xml:space="preserve"> </w:t>
      </w:r>
      <w:r w:rsidRPr="001938E0">
        <w:rPr>
          <w:rFonts w:asciiTheme="minorHAnsi" w:hAnsiTheme="minorHAnsi"/>
          <w:sz w:val="22"/>
          <w:szCs w:val="22"/>
        </w:rPr>
        <w:t xml:space="preserve">on the </w:t>
      </w:r>
      <w:hyperlink r:id="rId20" w:history="1">
        <w:r w:rsidRPr="001938E0">
          <w:rPr>
            <w:rStyle w:val="Hyperlink"/>
            <w:rFonts w:asciiTheme="minorHAnsi" w:hAnsiTheme="minorHAnsi"/>
            <w:sz w:val="22"/>
            <w:szCs w:val="22"/>
          </w:rPr>
          <w:t>U3F TA webpage</w:t>
        </w:r>
      </w:hyperlink>
      <w:r w:rsidRPr="001938E0">
        <w:rPr>
          <w:rFonts w:asciiTheme="minorHAnsi" w:hAnsiTheme="minorHAnsi" w:cstheme="minorHAnsi"/>
          <w:sz w:val="22"/>
          <w:szCs w:val="22"/>
        </w:rPr>
        <w:t xml:space="preserve">. </w:t>
      </w:r>
      <w:r w:rsidRPr="001938E0">
        <w:rPr>
          <w:rFonts w:asciiTheme="minorHAnsi" w:hAnsiTheme="minorHAnsi"/>
          <w:sz w:val="22"/>
          <w:szCs w:val="22"/>
        </w:rPr>
        <w:t>U3F</w:t>
      </w:r>
      <w:r w:rsidRPr="001938E0">
        <w:rPr>
          <w:rFonts w:asciiTheme="minorHAnsi" w:hAnsiTheme="minorHAnsi" w:cstheme="minorHAnsi"/>
          <w:sz w:val="22"/>
          <w:szCs w:val="22"/>
        </w:rPr>
        <w:t xml:space="preserve"> funds may not be used for costs already paid for by other state or federal programs, your NTTAP cooperative agreement (U30), or prior COVID-19 supplemental funding.</w:t>
      </w:r>
    </w:p>
    <w:p w14:paraId="4EC15F44" w14:textId="77777777" w:rsidR="00A761BA" w:rsidRPr="001938E0" w:rsidRDefault="00A761BA" w:rsidP="00A761BA">
      <w:pPr>
        <w:spacing w:before="220"/>
        <w:rPr>
          <w:rFonts w:ascii="Calibri" w:hAnsi="Calibri" w:cs="Calibri"/>
          <w:color w:val="000000" w:themeColor="text1"/>
          <w:sz w:val="22"/>
          <w:szCs w:val="22"/>
        </w:rPr>
      </w:pPr>
      <w:r w:rsidRPr="001938E0">
        <w:rPr>
          <w:rFonts w:ascii="Calibri" w:hAnsi="Calibri" w:cs="Calibri"/>
          <w:color w:val="000000" w:themeColor="text1"/>
          <w:sz w:val="22"/>
          <w:szCs w:val="22"/>
        </w:rPr>
        <w:t xml:space="preserve">As indicated on your notice of award, </w:t>
      </w:r>
      <w:r w:rsidRPr="001938E0">
        <w:rPr>
          <w:rFonts w:asciiTheme="minorHAnsi" w:hAnsiTheme="minorHAnsi"/>
          <w:sz w:val="22"/>
          <w:szCs w:val="22"/>
        </w:rPr>
        <w:t>U3F</w:t>
      </w:r>
      <w:r w:rsidRPr="001938E0">
        <w:rPr>
          <w:rFonts w:ascii="Calibri" w:hAnsi="Calibri" w:cs="Calibri"/>
          <w:color w:val="000000" w:themeColor="text1"/>
          <w:sz w:val="22"/>
          <w:szCs w:val="22"/>
        </w:rPr>
        <w:t xml:space="preserve"> funding may support pre-award costs dating back to January 31, 2020, in alignment with the purpose of this funding. To propose to use funds to support costs dating back to January 31, 2020, add a separate row under each relevant object class category (e.g., personnel, supplies) and include: </w:t>
      </w:r>
    </w:p>
    <w:p w14:paraId="6B709748" w14:textId="77777777" w:rsidR="00A761BA" w:rsidRPr="001938E0" w:rsidRDefault="00A761BA" w:rsidP="000345C1">
      <w:pPr>
        <w:pStyle w:val="NoSpacing"/>
        <w:numPr>
          <w:ilvl w:val="0"/>
          <w:numId w:val="10"/>
        </w:numPr>
        <w:rPr>
          <w:rFonts w:cstheme="minorHAnsi"/>
        </w:rPr>
      </w:pPr>
      <w:r w:rsidRPr="001938E0">
        <w:rPr>
          <w:rFonts w:asciiTheme="minorHAnsi" w:hAnsiTheme="minorHAnsi" w:cstheme="minorHAnsi"/>
          <w:sz w:val="22"/>
          <w:szCs w:val="22"/>
        </w:rPr>
        <w:t>A detailed description of the pre-award costs (including any costs incurred between the award date and your submission date),</w:t>
      </w:r>
    </w:p>
    <w:p w14:paraId="59688E5B" w14:textId="77777777" w:rsidR="00A761BA" w:rsidRPr="001938E0" w:rsidRDefault="00A761BA" w:rsidP="000345C1">
      <w:pPr>
        <w:pStyle w:val="NoSpacing"/>
        <w:numPr>
          <w:ilvl w:val="0"/>
          <w:numId w:val="10"/>
        </w:numPr>
        <w:rPr>
          <w:rFonts w:asciiTheme="minorHAnsi" w:hAnsiTheme="minorHAnsi" w:cstheme="minorHAnsi"/>
        </w:rPr>
      </w:pPr>
      <w:r w:rsidRPr="001938E0">
        <w:rPr>
          <w:rFonts w:asciiTheme="minorHAnsi" w:hAnsiTheme="minorHAnsi" w:cstheme="minorHAnsi"/>
          <w:sz w:val="22"/>
          <w:szCs w:val="22"/>
        </w:rPr>
        <w:t xml:space="preserve">The date incurred, and </w:t>
      </w:r>
    </w:p>
    <w:p w14:paraId="1B2A13CD" w14:textId="77777777" w:rsidR="00A761BA" w:rsidRPr="00072F61" w:rsidRDefault="00A761BA" w:rsidP="000345C1">
      <w:pPr>
        <w:pStyle w:val="NoSpacing"/>
        <w:numPr>
          <w:ilvl w:val="0"/>
          <w:numId w:val="10"/>
        </w:numPr>
        <w:rPr>
          <w:rFonts w:asciiTheme="minorHAnsi" w:hAnsiTheme="minorHAnsi" w:cstheme="minorHAnsi"/>
          <w:sz w:val="22"/>
          <w:szCs w:val="22"/>
        </w:rPr>
      </w:pPr>
      <w:r w:rsidRPr="001938E0">
        <w:rPr>
          <w:rFonts w:asciiTheme="minorHAnsi" w:hAnsiTheme="minorHAnsi" w:cstheme="minorHAnsi"/>
          <w:sz w:val="22"/>
          <w:szCs w:val="22"/>
        </w:rPr>
        <w:t xml:space="preserve">How funds were used to meet the </w:t>
      </w:r>
      <w:r w:rsidRPr="001938E0">
        <w:rPr>
          <w:rFonts w:asciiTheme="minorHAnsi" w:hAnsiTheme="minorHAnsi"/>
          <w:sz w:val="22"/>
          <w:szCs w:val="22"/>
        </w:rPr>
        <w:t>U3F</w:t>
      </w:r>
      <w:r w:rsidRPr="001938E0">
        <w:rPr>
          <w:rFonts w:asciiTheme="minorHAnsi" w:hAnsiTheme="minorHAnsi" w:cstheme="minorHAnsi"/>
          <w:sz w:val="22"/>
          <w:szCs w:val="22"/>
        </w:rPr>
        <w:t xml:space="preserve"> purpose.</w:t>
      </w:r>
    </w:p>
    <w:p w14:paraId="384651AD" w14:textId="77777777" w:rsidR="00A761BA" w:rsidRPr="00470D87" w:rsidRDefault="00A761BA" w:rsidP="00A761BA">
      <w:pPr>
        <w:spacing w:before="220"/>
        <w:rPr>
          <w:rFonts w:ascii="Calibri" w:hAnsi="Calibri" w:cs="Calibri"/>
          <w:sz w:val="22"/>
          <w:szCs w:val="22"/>
        </w:rPr>
      </w:pPr>
      <w:r w:rsidRPr="001938E0">
        <w:rPr>
          <w:rFonts w:ascii="Calibri" w:hAnsi="Calibri" w:cs="Calibri"/>
          <w:sz w:val="22"/>
          <w:szCs w:val="22"/>
        </w:rPr>
        <w:t xml:space="preserve">You may not draw down </w:t>
      </w:r>
      <w:r w:rsidRPr="001938E0">
        <w:rPr>
          <w:rFonts w:asciiTheme="minorHAnsi" w:hAnsiTheme="minorHAnsi"/>
          <w:sz w:val="22"/>
          <w:szCs w:val="22"/>
        </w:rPr>
        <w:t>U3F</w:t>
      </w:r>
      <w:r w:rsidRPr="001938E0">
        <w:rPr>
          <w:rFonts w:ascii="Calibri" w:hAnsi="Calibri" w:cs="Calibri"/>
          <w:sz w:val="22"/>
          <w:szCs w:val="22"/>
        </w:rPr>
        <w:t xml:space="preserve"> funds </w:t>
      </w:r>
      <w:r w:rsidRPr="001938E0">
        <w:rPr>
          <w:rFonts w:ascii="Calibri" w:hAnsi="Calibri" w:cs="Calibri"/>
          <w:bCs/>
          <w:sz w:val="22"/>
          <w:szCs w:val="22"/>
        </w:rPr>
        <w:t xml:space="preserve">until HRSA approves your award submission, except to </w:t>
      </w:r>
      <w:r w:rsidRPr="001938E0">
        <w:rPr>
          <w:rFonts w:ascii="Calibri" w:hAnsi="Calibri" w:cs="Calibri"/>
          <w:sz w:val="22"/>
          <w:szCs w:val="22"/>
        </w:rPr>
        <w:t>meet immediate cash needs</w:t>
      </w:r>
      <w:r w:rsidRPr="001938E0">
        <w:rPr>
          <w:rFonts w:ascii="Calibri" w:hAnsi="Calibri" w:cs="Calibri"/>
          <w:bCs/>
          <w:sz w:val="22"/>
          <w:szCs w:val="22"/>
        </w:rPr>
        <w:t xml:space="preserve"> to</w:t>
      </w:r>
      <w:r w:rsidRPr="001938E0">
        <w:rPr>
          <w:rFonts w:ascii="Calibri" w:hAnsi="Calibri" w:cs="Calibri"/>
          <w:sz w:val="22"/>
          <w:szCs w:val="22"/>
        </w:rPr>
        <w:t xml:space="preserve"> </w:t>
      </w:r>
      <w:r w:rsidRPr="001938E0">
        <w:rPr>
          <w:rFonts w:ascii="Calibri" w:hAnsi="Calibri" w:cs="Calibri"/>
          <w:bCs/>
          <w:sz w:val="22"/>
          <w:szCs w:val="22"/>
        </w:rPr>
        <w:t>support health centers as they</w:t>
      </w:r>
      <w:r w:rsidRPr="001938E0">
        <w:rPr>
          <w:rFonts w:ascii="Calibri" w:hAnsi="Calibri" w:cs="Calibri"/>
          <w:sz w:val="22"/>
          <w:szCs w:val="22"/>
        </w:rPr>
        <w:t xml:space="preserve"> prepare for, promote, distribute, administer, and track COVID–19 vaccines, and activities necessary to mi</w:t>
      </w:r>
      <w:r w:rsidRPr="001938E0">
        <w:rPr>
          <w:rFonts w:ascii="Calibri" w:hAnsi="Calibri" w:cs="Calibri"/>
          <w:bCs/>
          <w:sz w:val="22"/>
          <w:szCs w:val="22"/>
        </w:rPr>
        <w:t xml:space="preserve">tigate the spread of COVID–19. </w:t>
      </w:r>
      <w:r w:rsidRPr="001938E0">
        <w:rPr>
          <w:rFonts w:ascii="Calibri" w:hAnsi="Calibri" w:cs="Calibri"/>
          <w:sz w:val="22"/>
          <w:szCs w:val="22"/>
        </w:rPr>
        <w:t>If you</w:t>
      </w:r>
      <w:r w:rsidRPr="00470D87">
        <w:rPr>
          <w:rFonts w:ascii="Calibri" w:hAnsi="Calibri" w:cs="Calibri"/>
          <w:bCs/>
          <w:sz w:val="22"/>
          <w:szCs w:val="22"/>
        </w:rPr>
        <w:t xml:space="preserve"> draw down funds before your</w:t>
      </w:r>
      <w:r>
        <w:rPr>
          <w:rFonts w:ascii="Calibri" w:hAnsi="Calibri" w:cs="Calibri"/>
          <w:bCs/>
          <w:sz w:val="22"/>
          <w:szCs w:val="22"/>
        </w:rPr>
        <w:t xml:space="preserve"> </w:t>
      </w:r>
      <w:r w:rsidRPr="001938E0">
        <w:rPr>
          <w:rFonts w:asciiTheme="minorHAnsi" w:hAnsiTheme="minorHAnsi"/>
          <w:sz w:val="22"/>
          <w:szCs w:val="22"/>
        </w:rPr>
        <w:t>U3F</w:t>
      </w:r>
      <w:r w:rsidRPr="001938E0">
        <w:rPr>
          <w:rFonts w:ascii="Calibri" w:hAnsi="Calibri" w:cs="Calibri"/>
          <w:bCs/>
          <w:sz w:val="22"/>
          <w:szCs w:val="22"/>
        </w:rPr>
        <w:t xml:space="preserve"> a</w:t>
      </w:r>
      <w:r w:rsidRPr="001938E0">
        <w:rPr>
          <w:rFonts w:ascii="Calibri" w:hAnsi="Calibri" w:cs="Calibri"/>
          <w:sz w:val="22"/>
          <w:szCs w:val="22"/>
        </w:rPr>
        <w:t>ward</w:t>
      </w:r>
      <w:r>
        <w:rPr>
          <w:rFonts w:ascii="Calibri" w:hAnsi="Calibri" w:cs="Calibri"/>
          <w:sz w:val="22"/>
          <w:szCs w:val="22"/>
        </w:rPr>
        <w:t xml:space="preserve"> submission</w:t>
      </w:r>
      <w:r w:rsidRPr="00470D87">
        <w:rPr>
          <w:rFonts w:ascii="Calibri" w:hAnsi="Calibri" w:cs="Calibri"/>
          <w:sz w:val="22"/>
          <w:szCs w:val="22"/>
        </w:rPr>
        <w:t xml:space="preserve"> is approved</w:t>
      </w:r>
      <w:r>
        <w:rPr>
          <w:rFonts w:ascii="Calibri" w:hAnsi="Calibri" w:cs="Calibri"/>
          <w:sz w:val="22"/>
          <w:szCs w:val="22"/>
        </w:rPr>
        <w:t xml:space="preserve"> for costs as noted above</w:t>
      </w:r>
      <w:r w:rsidRPr="00470D87">
        <w:rPr>
          <w:rFonts w:ascii="Calibri" w:hAnsi="Calibri" w:cs="Calibri"/>
          <w:sz w:val="22"/>
          <w:szCs w:val="22"/>
        </w:rPr>
        <w:t xml:space="preserve">, your budget must include costs that were drawn down from the date of award until </w:t>
      </w:r>
      <w:r>
        <w:rPr>
          <w:rFonts w:ascii="Calibri" w:hAnsi="Calibri" w:cs="Calibri"/>
          <w:sz w:val="22"/>
          <w:szCs w:val="22"/>
        </w:rPr>
        <w:t>your submission date</w:t>
      </w:r>
      <w:r w:rsidRPr="00470D87">
        <w:rPr>
          <w:rFonts w:ascii="Calibri" w:hAnsi="Calibri" w:cs="Calibri"/>
          <w:sz w:val="22"/>
          <w:szCs w:val="22"/>
        </w:rPr>
        <w:t>.</w:t>
      </w:r>
    </w:p>
    <w:tbl>
      <w:tblPr>
        <w:tblStyle w:val="LightGrid"/>
        <w:tblW w:w="13230"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Caption w:val="Sample Budget Narrative"/>
        <w:tblDescription w:val="Sample Budget Narrative"/>
      </w:tblPr>
      <w:tblGrid>
        <w:gridCol w:w="10080"/>
        <w:gridCol w:w="900"/>
        <w:gridCol w:w="990"/>
        <w:gridCol w:w="1260"/>
      </w:tblGrid>
      <w:tr w:rsidR="00A96EF3" w:rsidRPr="00DA2CCE" w14:paraId="559005DC" w14:textId="475CE8CB" w:rsidTr="00A93345">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95B3D7" w:themeFill="accent1" w:themeFillTint="99"/>
            <w:vAlign w:val="center"/>
          </w:tcPr>
          <w:p w14:paraId="541518B9" w14:textId="4C38FA1C" w:rsidR="009617CF" w:rsidRPr="00DA2CCE" w:rsidRDefault="009617CF" w:rsidP="009336D8">
            <w:pPr>
              <w:tabs>
                <w:tab w:val="left" w:pos="633"/>
              </w:tabs>
              <w:rPr>
                <w:rFonts w:asciiTheme="minorHAnsi" w:hAnsiTheme="minorHAnsi" w:cstheme="minorHAnsi"/>
                <w:b w:val="0"/>
                <w:bCs w:val="0"/>
              </w:rPr>
            </w:pPr>
            <w:r w:rsidRPr="00B56D46">
              <w:rPr>
                <w:rFonts w:asciiTheme="minorHAnsi" w:hAnsiTheme="minorHAnsi" w:cs="Arial"/>
                <w:sz w:val="22"/>
                <w:szCs w:val="22"/>
              </w:rPr>
              <w:lastRenderedPageBreak/>
              <w:t>Budget Line Item</w:t>
            </w:r>
          </w:p>
        </w:tc>
        <w:tc>
          <w:tcPr>
            <w:tcW w:w="900" w:type="dxa"/>
            <w:tcBorders>
              <w:left w:val="single" w:sz="4" w:space="0" w:color="auto"/>
              <w:right w:val="single" w:sz="4" w:space="0" w:color="auto"/>
            </w:tcBorders>
            <w:shd w:val="clear" w:color="auto" w:fill="95B3D7" w:themeFill="accent1" w:themeFillTint="99"/>
            <w:vAlign w:val="center"/>
          </w:tcPr>
          <w:p w14:paraId="681B3861" w14:textId="4A95B5C3" w:rsidR="009617CF" w:rsidRPr="00DA2CCE" w:rsidRDefault="00734DF1" w:rsidP="00CF345E">
            <w:pPr>
              <w:tabs>
                <w:tab w:val="left" w:pos="633"/>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Arial"/>
                <w:sz w:val="22"/>
                <w:szCs w:val="22"/>
              </w:rPr>
              <w:t xml:space="preserve">Year 1 </w:t>
            </w:r>
            <w:r w:rsidR="009617CF">
              <w:rPr>
                <w:rFonts w:asciiTheme="minorHAnsi" w:hAnsiTheme="minorHAnsi" w:cs="Arial"/>
                <w:sz w:val="22"/>
                <w:szCs w:val="22"/>
              </w:rPr>
              <w:t xml:space="preserve">Federal </w:t>
            </w:r>
            <w:r>
              <w:rPr>
                <w:rFonts w:asciiTheme="minorHAnsi" w:hAnsiTheme="minorHAnsi" w:cs="Arial"/>
                <w:sz w:val="22"/>
                <w:szCs w:val="22"/>
              </w:rPr>
              <w:t>Costs</w:t>
            </w:r>
          </w:p>
        </w:tc>
        <w:tc>
          <w:tcPr>
            <w:tcW w:w="990" w:type="dxa"/>
            <w:tcBorders>
              <w:left w:val="single" w:sz="4" w:space="0" w:color="auto"/>
              <w:right w:val="single" w:sz="4" w:space="0" w:color="auto"/>
            </w:tcBorders>
            <w:shd w:val="clear" w:color="auto" w:fill="95B3D7" w:themeFill="accent1" w:themeFillTint="99"/>
            <w:vAlign w:val="center"/>
          </w:tcPr>
          <w:p w14:paraId="65F72695" w14:textId="49FA918A" w:rsidR="009617CF" w:rsidRPr="00DA2CCE" w:rsidRDefault="00734DF1" w:rsidP="00CF345E">
            <w:pPr>
              <w:tabs>
                <w:tab w:val="left" w:pos="633"/>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Arial"/>
                <w:sz w:val="22"/>
                <w:szCs w:val="22"/>
              </w:rPr>
              <w:t xml:space="preserve">Year 2 </w:t>
            </w:r>
            <w:r w:rsidR="009617CF">
              <w:rPr>
                <w:rFonts w:asciiTheme="minorHAnsi" w:hAnsiTheme="minorHAnsi" w:cs="Arial"/>
                <w:sz w:val="22"/>
                <w:szCs w:val="22"/>
              </w:rPr>
              <w:t xml:space="preserve">Federal </w:t>
            </w:r>
            <w:r>
              <w:rPr>
                <w:rFonts w:asciiTheme="minorHAnsi" w:hAnsiTheme="minorHAnsi" w:cs="Arial"/>
                <w:sz w:val="22"/>
                <w:szCs w:val="22"/>
              </w:rPr>
              <w:t xml:space="preserve">Costs </w:t>
            </w:r>
          </w:p>
        </w:tc>
        <w:tc>
          <w:tcPr>
            <w:tcW w:w="1260" w:type="dxa"/>
            <w:tcBorders>
              <w:left w:val="single" w:sz="4" w:space="0" w:color="auto"/>
              <w:right w:val="single" w:sz="4" w:space="0" w:color="auto"/>
            </w:tcBorders>
            <w:shd w:val="clear" w:color="auto" w:fill="95B3D7" w:themeFill="accent1" w:themeFillTint="99"/>
          </w:tcPr>
          <w:p w14:paraId="25A05757" w14:textId="77777777" w:rsidR="009617CF" w:rsidRDefault="009617CF" w:rsidP="00C26EFC">
            <w:pPr>
              <w:tabs>
                <w:tab w:val="left" w:pos="633"/>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Total Federal Costs</w:t>
            </w:r>
          </w:p>
          <w:p w14:paraId="525B8784" w14:textId="70401EA8" w:rsidR="009617CF" w:rsidRPr="000E4049" w:rsidRDefault="009617CF" w:rsidP="00C26EFC">
            <w:pPr>
              <w:tabs>
                <w:tab w:val="left" w:pos="633"/>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96EF3">
              <w:rPr>
                <w:rFonts w:asciiTheme="minorHAnsi" w:hAnsiTheme="minorHAnsi" w:cs="Arial"/>
                <w:sz w:val="20"/>
                <w:szCs w:val="20"/>
              </w:rPr>
              <w:t>(Year 1 + Year 2)</w:t>
            </w:r>
          </w:p>
        </w:tc>
      </w:tr>
      <w:tr w:rsidR="00A93345" w:rsidRPr="00DA2CCE" w14:paraId="1CB1A87B" w14:textId="77777777" w:rsidTr="00A93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D9D9D9" w:themeColor="background1" w:themeShade="D9"/>
            </w:tcBorders>
            <w:shd w:val="clear" w:color="auto" w:fill="D9D9D9" w:themeFill="background1" w:themeFillShade="D9"/>
          </w:tcPr>
          <w:p w14:paraId="4C98952C" w14:textId="6DBF0F4C" w:rsidR="00A93345" w:rsidRDefault="00A93345" w:rsidP="00A93345">
            <w:pPr>
              <w:tabs>
                <w:tab w:val="left" w:pos="633"/>
              </w:tabs>
              <w:rPr>
                <w:rFonts w:asciiTheme="minorHAnsi" w:hAnsiTheme="minorHAnsi" w:cstheme="minorHAnsi"/>
                <w:b w:val="0"/>
                <w:sz w:val="22"/>
                <w:szCs w:val="22"/>
              </w:rPr>
            </w:pPr>
            <w:r w:rsidRPr="00C26EFC">
              <w:rPr>
                <w:rFonts w:asciiTheme="minorHAnsi" w:hAnsiTheme="minorHAnsi" w:cstheme="minorHAnsi"/>
                <w:sz w:val="22"/>
                <w:szCs w:val="22"/>
              </w:rPr>
              <w:t xml:space="preserve">PERSONNEL – </w:t>
            </w:r>
            <w:r w:rsidRPr="00C26EFC">
              <w:rPr>
                <w:rFonts w:asciiTheme="minorHAnsi" w:hAnsiTheme="minorHAnsi" w:cstheme="minorHAnsi"/>
                <w:b w:val="0"/>
                <w:sz w:val="22"/>
                <w:szCs w:val="22"/>
              </w:rPr>
              <w:t xml:space="preserve">List </w:t>
            </w:r>
            <w:r>
              <w:rPr>
                <w:rFonts w:asciiTheme="minorHAnsi" w:hAnsiTheme="minorHAnsi" w:cstheme="minorHAnsi"/>
                <w:b w:val="0"/>
                <w:sz w:val="22"/>
                <w:szCs w:val="22"/>
              </w:rPr>
              <w:t>all personnel</w:t>
            </w:r>
            <w:r w:rsidRPr="00C26EFC">
              <w:rPr>
                <w:rFonts w:asciiTheme="minorHAnsi" w:hAnsiTheme="minorHAnsi" w:cstheme="minorHAnsi"/>
                <w:b w:val="0"/>
                <w:sz w:val="22"/>
                <w:szCs w:val="22"/>
              </w:rPr>
              <w:t xml:space="preserve"> who will be supported by </w:t>
            </w:r>
            <w:r w:rsidR="005878D0" w:rsidRPr="005878D0">
              <w:rPr>
                <w:rFonts w:asciiTheme="minorHAnsi" w:hAnsiTheme="minorHAnsi" w:cstheme="minorHAnsi"/>
                <w:b w:val="0"/>
                <w:sz w:val="22"/>
                <w:szCs w:val="22"/>
              </w:rPr>
              <w:t>U3F</w:t>
            </w:r>
            <w:r w:rsidRPr="00C26EFC">
              <w:rPr>
                <w:rFonts w:asciiTheme="minorHAnsi" w:hAnsiTheme="minorHAnsi" w:cstheme="minorHAnsi"/>
                <w:b w:val="0"/>
                <w:sz w:val="22"/>
                <w:szCs w:val="22"/>
              </w:rPr>
              <w:t xml:space="preserve"> funding. </w:t>
            </w:r>
          </w:p>
          <w:p w14:paraId="6B57C089" w14:textId="0F598580" w:rsidR="00A93345" w:rsidRPr="00C26EFC" w:rsidRDefault="00A93345" w:rsidP="00A93345">
            <w:pPr>
              <w:rPr>
                <w:rFonts w:asciiTheme="minorHAnsi" w:hAnsiTheme="minorHAnsi" w:cstheme="minorHAnsi"/>
                <w:sz w:val="22"/>
                <w:szCs w:val="22"/>
              </w:rPr>
            </w:pPr>
            <w:r w:rsidRPr="00C26EFC">
              <w:rPr>
                <w:rFonts w:asciiTheme="minorHAnsi" w:hAnsiTheme="minorHAnsi" w:cstheme="minorHAnsi"/>
                <w:sz w:val="22"/>
                <w:szCs w:val="22"/>
              </w:rPr>
              <w:t>Reminder</w:t>
            </w:r>
            <w:r w:rsidRPr="00C26EFC">
              <w:rPr>
                <w:rFonts w:asciiTheme="minorHAnsi" w:hAnsiTheme="minorHAnsi" w:cstheme="minorHAnsi"/>
                <w:b w:val="0"/>
                <w:sz w:val="22"/>
                <w:szCs w:val="22"/>
              </w:rPr>
              <w:t xml:space="preserve">: </w:t>
            </w:r>
            <w:r w:rsidR="004F1179" w:rsidRPr="004F1179">
              <w:rPr>
                <w:rFonts w:asciiTheme="minorHAnsi" w:hAnsiTheme="minorHAnsi" w:cstheme="minorHAnsi"/>
                <w:b w:val="0"/>
                <w:sz w:val="22"/>
                <w:szCs w:val="22"/>
              </w:rPr>
              <w:t xml:space="preserve">U3F </w:t>
            </w:r>
            <w:r w:rsidRPr="00C26EFC">
              <w:rPr>
                <w:rFonts w:asciiTheme="minorHAnsi" w:hAnsiTheme="minorHAnsi" w:cstheme="minorHAnsi"/>
                <w:b w:val="0"/>
                <w:sz w:val="22"/>
                <w:szCs w:val="22"/>
              </w:rPr>
              <w:t>funding may not be used to pay the salary of an individual at a rate in excess of Federal Executive Level II of the Federal Executive Pay scale</w:t>
            </w:r>
            <w:r w:rsidRPr="00C404EA">
              <w:rPr>
                <w:rFonts w:asciiTheme="minorHAnsi" w:hAnsiTheme="minorHAnsi" w:cstheme="minorHAnsi"/>
                <w:b w:val="0"/>
                <w:bCs w:val="0"/>
                <w:sz w:val="22"/>
                <w:szCs w:val="22"/>
                <w:vertAlign w:val="superscript"/>
              </w:rPr>
              <w:footnoteReference w:id="2"/>
            </w:r>
            <w:r w:rsidRPr="00C26EFC">
              <w:rPr>
                <w:rFonts w:asciiTheme="minorHAnsi" w:hAnsiTheme="minorHAnsi" w:cstheme="minorHAnsi"/>
                <w:b w:val="0"/>
                <w:sz w:val="22"/>
                <w:szCs w:val="22"/>
              </w:rPr>
              <w:t>.</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0822DD3" w14:textId="77777777" w:rsidR="00A93345" w:rsidRPr="00DA2CCE" w:rsidRDefault="00A93345"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24BA6A" w14:textId="77777777" w:rsidR="00A93345" w:rsidRPr="00DA2CCE" w:rsidRDefault="00A93345"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left w:val="single" w:sz="4" w:space="0" w:color="D9D9D9" w:themeColor="background1" w:themeShade="D9"/>
              <w:right w:val="single" w:sz="4" w:space="0" w:color="auto"/>
            </w:tcBorders>
            <w:shd w:val="clear" w:color="auto" w:fill="D9D9D9" w:themeFill="background1" w:themeFillShade="D9"/>
          </w:tcPr>
          <w:p w14:paraId="45104847" w14:textId="77777777" w:rsidR="00A93345" w:rsidRPr="00DA2CCE" w:rsidRDefault="00A93345"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6EF3" w:rsidRPr="00DA2CCE" w14:paraId="33DE853F" w14:textId="6D2E5DF0"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635D3EFA" w14:textId="2068F66C" w:rsidR="009617CF" w:rsidRPr="00C26EFC" w:rsidRDefault="000345C1" w:rsidP="00A30CB7">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26981804"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137969DA" w14:textId="6C7D865A"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26D6AA23"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6EF3" w:rsidRPr="00DA2CCE" w14:paraId="2BA7F5DE" w14:textId="2A1CE51D" w:rsidTr="00A93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1B050BF2" w14:textId="75C261FA" w:rsidR="009617CF" w:rsidRPr="00C26EFC" w:rsidRDefault="000345C1" w:rsidP="00A30CB7">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3FF43AAF"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669DEC8A" w14:textId="50A408D9"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318E603A"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6EF3" w:rsidRPr="00DA2CCE" w14:paraId="033E6A02" w14:textId="709F78E6"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5F29B668" w14:textId="3D359E5E" w:rsidR="009617CF" w:rsidRPr="00C26EFC" w:rsidRDefault="000345C1" w:rsidP="00A30CB7">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4061AAA0"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77FD62F7" w14:textId="38D4377E"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30EDFCBA"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734DF1" w:rsidRPr="00DA2CCE" w14:paraId="033E6A0B" w14:textId="0497F0C8" w:rsidTr="00A93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auto"/>
          </w:tcPr>
          <w:p w14:paraId="082C5F1A" w14:textId="3B2ED102" w:rsidR="009617CF" w:rsidRPr="00C26EFC" w:rsidRDefault="009617CF" w:rsidP="00A30CB7">
            <w:pPr>
              <w:rPr>
                <w:rFonts w:asciiTheme="minorHAnsi" w:hAnsiTheme="minorHAnsi" w:cstheme="minorHAnsi"/>
                <w:sz w:val="22"/>
                <w:szCs w:val="22"/>
              </w:rPr>
            </w:pPr>
            <w:r w:rsidRPr="00C26EFC">
              <w:rPr>
                <w:rFonts w:asciiTheme="minorHAnsi" w:hAnsiTheme="minorHAnsi" w:cstheme="minorHAnsi"/>
                <w:sz w:val="22"/>
                <w:szCs w:val="22"/>
              </w:rPr>
              <w:t xml:space="preserve">TOTAL PERSONNEL </w:t>
            </w:r>
          </w:p>
        </w:tc>
        <w:tc>
          <w:tcPr>
            <w:tcW w:w="900" w:type="dxa"/>
            <w:tcBorders>
              <w:right w:val="single" w:sz="4" w:space="0" w:color="auto"/>
            </w:tcBorders>
            <w:shd w:val="clear" w:color="auto" w:fill="auto"/>
          </w:tcPr>
          <w:p w14:paraId="1AC5BD20"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auto"/>
          </w:tcPr>
          <w:p w14:paraId="1CFE7D19" w14:textId="426E4123"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auto"/>
          </w:tcPr>
          <w:p w14:paraId="53FCDA8F"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3345" w:rsidRPr="00DA2CCE" w14:paraId="2340003C" w14:textId="77777777"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D9D9D9" w:themeColor="background1" w:themeShade="D9"/>
            </w:tcBorders>
            <w:shd w:val="clear" w:color="auto" w:fill="D9D9D9" w:themeFill="background1" w:themeFillShade="D9"/>
          </w:tcPr>
          <w:p w14:paraId="603843ED" w14:textId="047A975E" w:rsidR="00A93345" w:rsidRPr="00C26EFC" w:rsidRDefault="00A93345" w:rsidP="00234777">
            <w:pPr>
              <w:rPr>
                <w:rFonts w:asciiTheme="minorHAnsi" w:hAnsiTheme="minorHAnsi" w:cstheme="minorHAnsi"/>
                <w:sz w:val="22"/>
                <w:szCs w:val="22"/>
              </w:rPr>
            </w:pPr>
            <w:r w:rsidRPr="00C26EFC">
              <w:rPr>
                <w:rFonts w:asciiTheme="minorHAnsi" w:hAnsiTheme="minorHAnsi" w:cstheme="minorHAnsi"/>
                <w:sz w:val="22"/>
                <w:szCs w:val="22"/>
              </w:rPr>
              <w:t xml:space="preserve">FRINGE BENEFITS – </w:t>
            </w:r>
            <w:r w:rsidRPr="00734DF1">
              <w:rPr>
                <w:rFonts w:asciiTheme="minorHAnsi" w:hAnsiTheme="minorHAnsi" w:cstheme="minorHAnsi"/>
                <w:b w:val="0"/>
                <w:sz w:val="22"/>
                <w:szCs w:val="22"/>
              </w:rPr>
              <w:t>List</w:t>
            </w:r>
            <w:r w:rsidRPr="00C26EFC">
              <w:rPr>
                <w:rFonts w:asciiTheme="minorHAnsi" w:hAnsiTheme="minorHAnsi" w:cstheme="minorHAnsi"/>
                <w:b w:val="0"/>
                <w:sz w:val="22"/>
                <w:szCs w:val="22"/>
              </w:rPr>
              <w:t xml:space="preserve"> the components that comprise the fringe benefit rate (e.g., health insurance, taxes, unemployment insurance, life insurance, retirement plan, tuition reimbursement). Fringe benefits should be directly proportional to the portion of personnel costs allocated for the </w:t>
            </w:r>
            <w:r w:rsidR="005878D0" w:rsidRPr="005878D0">
              <w:rPr>
                <w:rFonts w:asciiTheme="minorHAnsi" w:hAnsiTheme="minorHAnsi" w:cstheme="minorHAnsi"/>
                <w:b w:val="0"/>
                <w:sz w:val="22"/>
                <w:szCs w:val="22"/>
              </w:rPr>
              <w:t>U3F</w:t>
            </w:r>
            <w:r w:rsidRPr="00C26EFC">
              <w:rPr>
                <w:rFonts w:asciiTheme="minorHAnsi" w:hAnsiTheme="minorHAnsi" w:cstheme="minorHAnsi"/>
                <w:b w:val="0"/>
                <w:sz w:val="22"/>
                <w:szCs w:val="22"/>
              </w:rPr>
              <w:t xml:space="preserve"> activities.</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992B370" w14:textId="77777777" w:rsidR="00A93345" w:rsidRPr="00DA2CCE" w:rsidRDefault="00A93345"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BFAAF72" w14:textId="77777777" w:rsidR="00A93345" w:rsidRPr="00DA2CCE" w:rsidRDefault="00A93345"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left w:val="single" w:sz="4" w:space="0" w:color="D9D9D9" w:themeColor="background1" w:themeShade="D9"/>
              <w:right w:val="single" w:sz="4" w:space="0" w:color="auto"/>
            </w:tcBorders>
            <w:shd w:val="clear" w:color="auto" w:fill="D9D9D9" w:themeFill="background1" w:themeFillShade="D9"/>
          </w:tcPr>
          <w:p w14:paraId="1B298780" w14:textId="77777777" w:rsidR="00A93345" w:rsidRPr="00DA2CCE" w:rsidRDefault="00A93345"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6EF3" w:rsidRPr="00DA2CCE" w14:paraId="033E6A0E" w14:textId="20538AD0" w:rsidTr="00A93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75DD919A" w14:textId="4D096160" w:rsidR="009617CF" w:rsidRPr="00C26EFC" w:rsidRDefault="000345C1" w:rsidP="00234777">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31353390"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29A29EDD" w14:textId="00F0CEAB"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40010C0E"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6EF3" w:rsidRPr="00DA2CCE" w14:paraId="033E6A11" w14:textId="17121E9B"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1C722B49" w14:textId="7BE988EC" w:rsidR="009617CF" w:rsidRPr="00C26EFC" w:rsidRDefault="000345C1" w:rsidP="00234777">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33FB92A6"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267A83CD" w14:textId="39B01AA9"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2D2CF01C"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6EF3" w:rsidRPr="00DA2CCE" w14:paraId="033E6A17" w14:textId="4E9DE8E7" w:rsidTr="00A93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159D2B28" w14:textId="4936B8E6" w:rsidR="009617CF" w:rsidRPr="00C26EFC" w:rsidRDefault="000345C1" w:rsidP="00234777">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1FB02C9B"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42F57B0C" w14:textId="4FCDA7EE"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1AFCBD5D"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34DF1" w:rsidRPr="00DA2CCE" w14:paraId="033E6A1D" w14:textId="2784004D"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auto"/>
          </w:tcPr>
          <w:p w14:paraId="2E26D2DF" w14:textId="14E4CF55" w:rsidR="009617CF" w:rsidRPr="00C26EFC" w:rsidRDefault="009617CF" w:rsidP="001E5F11">
            <w:pPr>
              <w:rPr>
                <w:rFonts w:asciiTheme="minorHAnsi" w:hAnsiTheme="minorHAnsi" w:cstheme="minorHAnsi"/>
                <w:sz w:val="22"/>
                <w:szCs w:val="22"/>
              </w:rPr>
            </w:pPr>
            <w:r w:rsidRPr="00C26EFC">
              <w:rPr>
                <w:rFonts w:asciiTheme="minorHAnsi" w:hAnsiTheme="minorHAnsi" w:cstheme="minorHAnsi"/>
                <w:sz w:val="22"/>
                <w:szCs w:val="22"/>
              </w:rPr>
              <w:t xml:space="preserve">TOTAL FRINGE BENEFITS </w:t>
            </w:r>
          </w:p>
        </w:tc>
        <w:tc>
          <w:tcPr>
            <w:tcW w:w="900" w:type="dxa"/>
            <w:tcBorders>
              <w:right w:val="single" w:sz="4" w:space="0" w:color="auto"/>
            </w:tcBorders>
            <w:shd w:val="clear" w:color="auto" w:fill="auto"/>
          </w:tcPr>
          <w:p w14:paraId="3539696C"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auto"/>
          </w:tcPr>
          <w:p w14:paraId="11011AF4" w14:textId="5478B15F"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tcPr>
          <w:p w14:paraId="0E0C568E"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3345" w:rsidRPr="00DA2CCE" w14:paraId="2F6BAC9B" w14:textId="77777777" w:rsidTr="00A9334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D9D9D9" w:themeColor="background1" w:themeShade="D9"/>
            </w:tcBorders>
            <w:shd w:val="clear" w:color="auto" w:fill="D9D9D9" w:themeFill="background1" w:themeFillShade="D9"/>
          </w:tcPr>
          <w:p w14:paraId="20E377C2" w14:textId="4A321EB0" w:rsidR="00A93345" w:rsidRPr="00C26EFC" w:rsidRDefault="00A93345" w:rsidP="00DB398D">
            <w:pPr>
              <w:rPr>
                <w:rFonts w:asciiTheme="minorHAnsi" w:hAnsiTheme="minorHAnsi" w:cstheme="minorHAnsi"/>
                <w:b w:val="0"/>
                <w:sz w:val="22"/>
                <w:szCs w:val="22"/>
              </w:rPr>
            </w:pPr>
            <w:r w:rsidRPr="00C26EFC">
              <w:rPr>
                <w:rFonts w:asciiTheme="minorHAnsi" w:hAnsiTheme="minorHAnsi" w:cstheme="minorHAnsi"/>
                <w:sz w:val="22"/>
                <w:szCs w:val="22"/>
              </w:rPr>
              <w:t xml:space="preserve">TRAVEL – </w:t>
            </w:r>
            <w:r w:rsidRPr="00C26EFC">
              <w:rPr>
                <w:rFonts w:asciiTheme="minorHAnsi" w:hAnsiTheme="minorHAnsi" w:cstheme="minorHAnsi"/>
                <w:b w:val="0"/>
                <w:sz w:val="22"/>
                <w:szCs w:val="22"/>
              </w:rPr>
              <w:t>List expenses associated with travel for staff to attend or lead meetings, trainings, and workshops</w:t>
            </w:r>
            <w:r>
              <w:rPr>
                <w:rFonts w:asciiTheme="minorHAnsi" w:hAnsiTheme="minorHAnsi" w:cstheme="minorHAnsi"/>
                <w:b w:val="0"/>
                <w:sz w:val="22"/>
                <w:szCs w:val="22"/>
              </w:rPr>
              <w:t xml:space="preserve"> relevant to the purpose of </w:t>
            </w:r>
            <w:r w:rsidR="005878D0" w:rsidRPr="005878D0">
              <w:rPr>
                <w:rFonts w:asciiTheme="minorHAnsi" w:hAnsiTheme="minorHAnsi" w:cstheme="minorHAnsi"/>
                <w:b w:val="0"/>
                <w:sz w:val="22"/>
                <w:szCs w:val="22"/>
              </w:rPr>
              <w:t>U3F</w:t>
            </w:r>
            <w:r>
              <w:rPr>
                <w:rFonts w:asciiTheme="minorHAnsi" w:hAnsiTheme="minorHAnsi" w:cstheme="minorHAnsi"/>
                <w:b w:val="0"/>
                <w:sz w:val="22"/>
                <w:szCs w:val="22"/>
              </w:rPr>
              <w:t xml:space="preserve"> funding</w:t>
            </w:r>
            <w:r w:rsidRPr="00C26EFC">
              <w:rPr>
                <w:rFonts w:asciiTheme="minorHAnsi" w:hAnsiTheme="minorHAnsi" w:cstheme="minorHAnsi"/>
                <w:b w:val="0"/>
                <w:sz w:val="22"/>
                <w:szCs w:val="22"/>
              </w:rPr>
              <w:t>. List travel costs categorized by local and long distance travel. For local travel, include the mileage rate, number of miles, reason for travel, and staff/board members traveling. Long distance travel must include registration fees, cost for transportation, lodging, and per diem for each trip.</w:t>
            </w:r>
            <w:r w:rsidRPr="00C26EFC">
              <w:rPr>
                <w:rFonts w:asciiTheme="minorHAnsi" w:hAnsiTheme="minorHAnsi" w:cstheme="minorHAnsi"/>
                <w:sz w:val="22"/>
                <w:szCs w:val="22"/>
              </w:rPr>
              <w:t xml:space="preserve">  </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761D20" w14:textId="77777777" w:rsidR="00A93345" w:rsidRPr="00DA2CCE" w:rsidRDefault="00A93345"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B4831B0" w14:textId="77777777" w:rsidR="00A93345" w:rsidRPr="00DA2CCE" w:rsidRDefault="00A93345"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left w:val="single" w:sz="4" w:space="0" w:color="D9D9D9" w:themeColor="background1" w:themeShade="D9"/>
              <w:right w:val="single" w:sz="4" w:space="0" w:color="auto"/>
            </w:tcBorders>
            <w:shd w:val="clear" w:color="auto" w:fill="D9D9D9" w:themeFill="background1" w:themeFillShade="D9"/>
          </w:tcPr>
          <w:p w14:paraId="5BA6F757" w14:textId="77777777" w:rsidR="00A93345" w:rsidRPr="00DA2CCE" w:rsidRDefault="00A93345"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6EF3" w:rsidRPr="00DA2CCE" w14:paraId="033E6A20" w14:textId="3FCD6D7F" w:rsidTr="00A93345">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6A6E4BD3" w14:textId="53603070" w:rsidR="009617CF" w:rsidRPr="00C26EFC" w:rsidRDefault="000345C1" w:rsidP="00DB398D">
            <w:pPr>
              <w:rPr>
                <w:rFonts w:asciiTheme="minorHAnsi" w:hAnsiTheme="minorHAnsi" w:cstheme="minorHAnsi"/>
                <w:b w:val="0"/>
                <w:sz w:val="22"/>
                <w:szCs w:val="22"/>
              </w:rPr>
            </w:pPr>
            <w:r>
              <w:rPr>
                <w:rFonts w:asciiTheme="minorHAnsi" w:hAnsiTheme="minorHAnsi" w:cstheme="minorHAnsi"/>
                <w:b w:val="0"/>
                <w:sz w:val="22"/>
                <w:szCs w:val="22"/>
              </w:rPr>
              <w:t>-</w:t>
            </w:r>
          </w:p>
        </w:tc>
        <w:tc>
          <w:tcPr>
            <w:tcW w:w="900" w:type="dxa"/>
            <w:tcBorders>
              <w:right w:val="single" w:sz="4" w:space="0" w:color="auto"/>
            </w:tcBorders>
            <w:shd w:val="clear" w:color="auto" w:fill="FFFFFF" w:themeFill="background1"/>
          </w:tcPr>
          <w:p w14:paraId="2A6EB5E3"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0F94D9F3" w14:textId="0DCDC79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46EE8790"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6EF3" w:rsidRPr="00DA2CCE" w14:paraId="2F0570D5" w14:textId="470B948C" w:rsidTr="00A9334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5241D8B3" w14:textId="2C2F0D35" w:rsidR="009617CF" w:rsidRPr="00C26EFC" w:rsidRDefault="000345C1" w:rsidP="00DB398D">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4B6130CD"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3580F360" w14:textId="52596AC0"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224EA0CB"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6EF3" w:rsidRPr="00DA2CCE" w14:paraId="2358470E" w14:textId="0CBCE500" w:rsidTr="00A93345">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23B2F471" w14:textId="241A7FE6" w:rsidR="009617CF" w:rsidRPr="00C26EFC" w:rsidRDefault="000345C1" w:rsidP="00DB398D">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382FCF01"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47636247" w14:textId="3A465B78"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45A9D9B0"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734DF1" w:rsidRPr="00DA2CCE" w14:paraId="033E6A23" w14:textId="1A9EE4CA" w:rsidTr="00A933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auto"/>
          </w:tcPr>
          <w:p w14:paraId="0B33DEBA" w14:textId="51D9B963" w:rsidR="009617CF" w:rsidRPr="00C26EFC" w:rsidRDefault="009617CF" w:rsidP="00DB398D">
            <w:pPr>
              <w:rPr>
                <w:rFonts w:asciiTheme="minorHAnsi" w:hAnsiTheme="minorHAnsi" w:cstheme="minorHAnsi"/>
                <w:sz w:val="22"/>
                <w:szCs w:val="22"/>
              </w:rPr>
            </w:pPr>
            <w:r w:rsidRPr="00C26EFC">
              <w:rPr>
                <w:rFonts w:asciiTheme="minorHAnsi" w:hAnsiTheme="minorHAnsi" w:cstheme="minorHAnsi"/>
                <w:sz w:val="22"/>
                <w:szCs w:val="22"/>
              </w:rPr>
              <w:t>TOTAL TRAVEL</w:t>
            </w:r>
          </w:p>
        </w:tc>
        <w:tc>
          <w:tcPr>
            <w:tcW w:w="900" w:type="dxa"/>
            <w:tcBorders>
              <w:right w:val="single" w:sz="4" w:space="0" w:color="auto"/>
            </w:tcBorders>
            <w:shd w:val="clear" w:color="auto" w:fill="auto"/>
          </w:tcPr>
          <w:p w14:paraId="75B65425"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auto"/>
          </w:tcPr>
          <w:p w14:paraId="1261E268" w14:textId="596E40BC"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auto"/>
          </w:tcPr>
          <w:p w14:paraId="5CBBC72A"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3345" w:rsidRPr="00DA2CCE" w14:paraId="1FEBE0F3" w14:textId="77777777" w:rsidTr="00A93345">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D9D9D9" w:themeColor="background1" w:themeShade="D9"/>
            </w:tcBorders>
            <w:shd w:val="clear" w:color="auto" w:fill="D9D9D9" w:themeFill="background1" w:themeFillShade="D9"/>
          </w:tcPr>
          <w:p w14:paraId="3CC279AB" w14:textId="3E303073" w:rsidR="00A93345" w:rsidRPr="00C26EFC" w:rsidRDefault="00A93345" w:rsidP="003D2CDA">
            <w:pPr>
              <w:rPr>
                <w:rFonts w:asciiTheme="minorHAnsi" w:hAnsiTheme="minorHAnsi" w:cstheme="minorHAnsi"/>
                <w:sz w:val="22"/>
                <w:szCs w:val="22"/>
              </w:rPr>
            </w:pPr>
            <w:bookmarkStart w:id="21" w:name="equip"/>
            <w:r w:rsidRPr="00C26EFC">
              <w:rPr>
                <w:rFonts w:asciiTheme="minorHAnsi" w:hAnsiTheme="minorHAnsi" w:cstheme="minorHAnsi"/>
                <w:sz w:val="22"/>
                <w:szCs w:val="22"/>
              </w:rPr>
              <w:lastRenderedPageBreak/>
              <w:t xml:space="preserve">EQUIPMENT </w:t>
            </w:r>
            <w:bookmarkEnd w:id="21"/>
            <w:r w:rsidRPr="00C26EFC">
              <w:rPr>
                <w:rFonts w:asciiTheme="minorHAnsi" w:hAnsiTheme="minorHAnsi" w:cstheme="minorHAnsi"/>
                <w:sz w:val="22"/>
                <w:szCs w:val="22"/>
              </w:rPr>
              <w:t xml:space="preserve">– </w:t>
            </w:r>
            <w:r w:rsidRPr="00CA241C">
              <w:rPr>
                <w:rFonts w:asciiTheme="minorHAnsi" w:hAnsiTheme="minorHAnsi" w:cstheme="minorHAnsi"/>
                <w:b w:val="0"/>
                <w:sz w:val="22"/>
                <w:szCs w:val="22"/>
              </w:rPr>
              <w:t>Provide the total cost of equipment purchases with a unit cost of $5,000 or more. Include line-item cost information in the Equipment List form.</w:t>
            </w:r>
            <w:r w:rsidRPr="006A1887">
              <w:rPr>
                <w:rFonts w:asciiTheme="minorHAnsi" w:hAnsiTheme="minorHAnsi" w:cstheme="minorHAnsi"/>
                <w:i/>
                <w:sz w:val="20"/>
                <w:szCs w:val="20"/>
              </w:rPr>
              <w:t xml:space="preserve"> </w:t>
            </w:r>
            <w:r>
              <w:rPr>
                <w:rFonts w:asciiTheme="minorHAnsi" w:hAnsiTheme="minorHAnsi" w:cstheme="minorHAnsi"/>
                <w:b w:val="0"/>
                <w:sz w:val="22"/>
                <w:szCs w:val="22"/>
              </w:rPr>
              <w:t xml:space="preserve">Proposed costs should align with your </w:t>
            </w:r>
            <w:hyperlink r:id="rId21" w:history="1">
              <w:r w:rsidRPr="00172D84">
                <w:rPr>
                  <w:rStyle w:val="Hyperlink"/>
                  <w:rFonts w:asciiTheme="minorHAnsi" w:hAnsiTheme="minorHAnsi" w:cstheme="minorHAnsi"/>
                  <w:b w:val="0"/>
                  <w:bCs w:val="0"/>
                  <w:sz w:val="22"/>
                  <w:szCs w:val="22"/>
                </w:rPr>
                <w:t>Equipment List form</w:t>
              </w:r>
            </w:hyperlink>
            <w:r>
              <w:rPr>
                <w:rFonts w:asciiTheme="minorHAnsi" w:hAnsiTheme="minorHAnsi" w:cstheme="minorHAnsi"/>
                <w:b w:val="0"/>
                <w:sz w:val="22"/>
                <w:szCs w:val="22"/>
              </w:rPr>
              <w:t>.</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BC272DC" w14:textId="77777777" w:rsidR="00A93345" w:rsidRPr="00DA2CCE" w:rsidRDefault="00A93345"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BD1E51" w14:textId="77777777" w:rsidR="00A93345" w:rsidRPr="00DA2CCE" w:rsidRDefault="00A93345"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left w:val="single" w:sz="4" w:space="0" w:color="D9D9D9" w:themeColor="background1" w:themeShade="D9"/>
              <w:right w:val="single" w:sz="4" w:space="0" w:color="auto"/>
            </w:tcBorders>
            <w:shd w:val="clear" w:color="auto" w:fill="D9D9D9" w:themeFill="background1" w:themeFillShade="D9"/>
          </w:tcPr>
          <w:p w14:paraId="1B40CC57" w14:textId="77777777" w:rsidR="00A93345" w:rsidRPr="00DA2CCE" w:rsidRDefault="00A93345"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6EF3" w:rsidRPr="00DA2CCE" w14:paraId="6C37A266" w14:textId="4AE8894C" w:rsidTr="00A9334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38428D68" w14:textId="27A965A2" w:rsidR="009617CF" w:rsidRPr="00C26EFC" w:rsidRDefault="000345C1" w:rsidP="003D2CDA">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1A59CD40"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2482E8CD" w14:textId="633599CA"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55E80226"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6EF3" w:rsidRPr="00DA2CCE" w14:paraId="3F7D92AE" w14:textId="2136DF0A" w:rsidTr="00A93345">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595225B6" w14:textId="28ACD1D8" w:rsidR="009617CF" w:rsidRPr="00C26EFC" w:rsidRDefault="000345C1" w:rsidP="009D7B9B">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61BD6325"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0A937B3C" w14:textId="5FF8AACD"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5117361C"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6EF3" w:rsidRPr="00DA2CCE" w14:paraId="1D21941C" w14:textId="76FB2A25" w:rsidTr="00A9334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054E04FA" w14:textId="08FB04B8" w:rsidR="009617CF" w:rsidRPr="00C26EFC" w:rsidRDefault="000345C1" w:rsidP="003D2CDA">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76DCB516"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383DC886" w14:textId="5EEAF598"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1C8CD690" w14:textId="77777777" w:rsidR="009617CF" w:rsidRPr="00DA2CCE" w:rsidRDefault="009617CF" w:rsidP="007A52A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34DF1" w:rsidRPr="00DA2CCE" w14:paraId="033E6A2F" w14:textId="059B43BD" w:rsidTr="00A93345">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auto"/>
          </w:tcPr>
          <w:p w14:paraId="048978A1" w14:textId="428DB8E1" w:rsidR="009617CF" w:rsidRPr="00C26EFC" w:rsidRDefault="009617CF" w:rsidP="003D2CDA">
            <w:pPr>
              <w:rPr>
                <w:rFonts w:asciiTheme="minorHAnsi" w:hAnsiTheme="minorHAnsi" w:cstheme="minorHAnsi"/>
                <w:sz w:val="22"/>
                <w:szCs w:val="22"/>
              </w:rPr>
            </w:pPr>
            <w:r w:rsidRPr="00C26EFC">
              <w:rPr>
                <w:rFonts w:asciiTheme="minorHAnsi" w:hAnsiTheme="minorHAnsi" w:cstheme="minorHAnsi"/>
                <w:sz w:val="22"/>
                <w:szCs w:val="22"/>
              </w:rPr>
              <w:t xml:space="preserve">TOTAL EQUIPMENT </w:t>
            </w:r>
          </w:p>
        </w:tc>
        <w:tc>
          <w:tcPr>
            <w:tcW w:w="900" w:type="dxa"/>
            <w:tcBorders>
              <w:right w:val="single" w:sz="4" w:space="0" w:color="auto"/>
            </w:tcBorders>
            <w:shd w:val="clear" w:color="auto" w:fill="auto"/>
          </w:tcPr>
          <w:p w14:paraId="25A87F1E"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auto"/>
          </w:tcPr>
          <w:p w14:paraId="4A56A0B0" w14:textId="514A2CE0"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tcPr>
          <w:p w14:paraId="308252B9"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3345" w:rsidRPr="00DA2CCE" w14:paraId="7C12949C" w14:textId="77777777" w:rsidTr="00A93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D9D9D9" w:themeColor="background1" w:themeShade="D9"/>
            </w:tcBorders>
            <w:shd w:val="clear" w:color="auto" w:fill="D9D9D9" w:themeFill="background1" w:themeFillShade="D9"/>
          </w:tcPr>
          <w:p w14:paraId="3DBBEDA4" w14:textId="462A1770" w:rsidR="00A93345" w:rsidRPr="00C26EFC" w:rsidRDefault="00A93345" w:rsidP="003D2CDA">
            <w:pPr>
              <w:keepNext/>
              <w:rPr>
                <w:rFonts w:asciiTheme="minorHAnsi" w:hAnsiTheme="minorHAnsi" w:cstheme="minorHAnsi"/>
                <w:sz w:val="22"/>
                <w:szCs w:val="22"/>
              </w:rPr>
            </w:pPr>
            <w:r w:rsidRPr="00C26EFC">
              <w:rPr>
                <w:rFonts w:asciiTheme="minorHAnsi" w:hAnsiTheme="minorHAnsi" w:cstheme="minorHAnsi"/>
                <w:sz w:val="22"/>
                <w:szCs w:val="22"/>
              </w:rPr>
              <w:t xml:space="preserve">SUPPLIES – </w:t>
            </w:r>
            <w:r w:rsidRPr="00C26EFC">
              <w:rPr>
                <w:rFonts w:asciiTheme="minorHAnsi" w:hAnsiTheme="minorHAnsi" w:cstheme="minorHAnsi"/>
                <w:b w:val="0"/>
                <w:sz w:val="22"/>
                <w:szCs w:val="22"/>
              </w:rPr>
              <w:t xml:space="preserve">List the items necessary for implementing the proposed project, separating items into two categories: office supplies (e.g., paper, pencils) and educational supplies (e.g., brochures). </w:t>
            </w:r>
            <w:r w:rsidRPr="00C26EFC">
              <w:rPr>
                <w:rFonts w:asciiTheme="minorHAnsi" w:hAnsiTheme="minorHAnsi" w:cs="Arial"/>
                <w:b w:val="0"/>
                <w:sz w:val="22"/>
                <w:szCs w:val="22"/>
              </w:rPr>
              <w:t xml:space="preserve">Equipment that does not meet the $5,000 threshold listed </w:t>
            </w:r>
            <w:hyperlink w:anchor="equip" w:history="1">
              <w:r w:rsidRPr="00FC0A20">
                <w:rPr>
                  <w:rStyle w:val="Hyperlink"/>
                  <w:rFonts w:asciiTheme="minorHAnsi" w:hAnsiTheme="minorHAnsi" w:cs="Arial"/>
                  <w:b w:val="0"/>
                  <w:bCs w:val="0"/>
                  <w:sz w:val="22"/>
                  <w:szCs w:val="22"/>
                </w:rPr>
                <w:t>above</w:t>
              </w:r>
            </w:hyperlink>
            <w:r>
              <w:rPr>
                <w:rFonts w:asciiTheme="minorHAnsi" w:hAnsiTheme="minorHAnsi" w:cs="Arial"/>
                <w:b w:val="0"/>
                <w:sz w:val="22"/>
                <w:szCs w:val="22"/>
              </w:rPr>
              <w:t xml:space="preserve"> </w:t>
            </w:r>
            <w:r w:rsidRPr="00C26EFC">
              <w:rPr>
                <w:rFonts w:asciiTheme="minorHAnsi" w:hAnsiTheme="minorHAnsi" w:cs="Arial"/>
                <w:b w:val="0"/>
                <w:sz w:val="22"/>
                <w:szCs w:val="22"/>
              </w:rPr>
              <w:t>should be included here (e.g., computers, software).</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D987B07" w14:textId="77777777" w:rsidR="00A93345" w:rsidRPr="00DA2CCE" w:rsidRDefault="00A93345" w:rsidP="003828D2">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DB49C34" w14:textId="77777777" w:rsidR="00A93345" w:rsidRPr="00DA2CCE" w:rsidRDefault="00A93345" w:rsidP="003828D2">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left w:val="single" w:sz="4" w:space="0" w:color="D9D9D9" w:themeColor="background1" w:themeShade="D9"/>
              <w:right w:val="single" w:sz="4" w:space="0" w:color="auto"/>
            </w:tcBorders>
            <w:shd w:val="clear" w:color="auto" w:fill="D9D9D9" w:themeFill="background1" w:themeFillShade="D9"/>
          </w:tcPr>
          <w:p w14:paraId="64D936A7" w14:textId="77777777" w:rsidR="00A93345" w:rsidRPr="00DA2CCE" w:rsidRDefault="00A93345" w:rsidP="003828D2">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6EF3" w:rsidRPr="00DA2CCE" w14:paraId="033E6A32" w14:textId="7DA90A2A" w:rsidTr="00A93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057148A3" w14:textId="20F0B1A1" w:rsidR="009617CF" w:rsidRPr="00C26EFC" w:rsidRDefault="000345C1" w:rsidP="003D2CDA">
            <w:pPr>
              <w:keepNext/>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5742689A" w14:textId="77777777" w:rsidR="009617CF" w:rsidRPr="00DA2CCE" w:rsidRDefault="009617CF" w:rsidP="003828D2">
            <w:pPr>
              <w:keepNex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6EF5C950" w14:textId="364A30E4" w:rsidR="009617CF" w:rsidRPr="00DA2CCE" w:rsidRDefault="009617CF" w:rsidP="003828D2">
            <w:pPr>
              <w:keepNex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58F7F0E8" w14:textId="77777777" w:rsidR="009617CF" w:rsidRPr="00DA2CCE" w:rsidRDefault="009617CF" w:rsidP="003828D2">
            <w:pPr>
              <w:keepNex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6EF3" w:rsidRPr="00DA2CCE" w14:paraId="48347327" w14:textId="0AC7E220" w:rsidTr="00A93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62934E6C" w14:textId="4CDB3C76" w:rsidR="009617CF" w:rsidRPr="00C26EFC" w:rsidRDefault="000345C1" w:rsidP="003D2CDA">
            <w:pPr>
              <w:keepNext/>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11686AE2" w14:textId="77777777" w:rsidR="009617CF" w:rsidRPr="00DA2CCE" w:rsidRDefault="009617CF" w:rsidP="003828D2">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67676381" w14:textId="71C443C2" w:rsidR="009617CF" w:rsidRPr="00DA2CCE" w:rsidRDefault="009617CF" w:rsidP="003828D2">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313AA936" w14:textId="77777777" w:rsidR="009617CF" w:rsidRPr="00DA2CCE" w:rsidRDefault="009617CF" w:rsidP="003828D2">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34DF1" w:rsidRPr="00DA2CCE" w14:paraId="033E6A3B" w14:textId="4173E4B4"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auto"/>
          </w:tcPr>
          <w:p w14:paraId="3A25B9AC" w14:textId="1C330B4E" w:rsidR="009617CF" w:rsidRPr="00C26EFC" w:rsidRDefault="009617CF" w:rsidP="003D2CDA">
            <w:pPr>
              <w:rPr>
                <w:rFonts w:asciiTheme="minorHAnsi" w:hAnsiTheme="minorHAnsi" w:cstheme="minorHAnsi"/>
                <w:sz w:val="22"/>
                <w:szCs w:val="22"/>
              </w:rPr>
            </w:pPr>
            <w:r w:rsidRPr="00C26EFC">
              <w:rPr>
                <w:rFonts w:asciiTheme="minorHAnsi" w:hAnsiTheme="minorHAnsi" w:cstheme="minorHAnsi"/>
                <w:sz w:val="22"/>
                <w:szCs w:val="22"/>
              </w:rPr>
              <w:t xml:space="preserve">TOTAL SUPPLIES </w:t>
            </w:r>
          </w:p>
        </w:tc>
        <w:tc>
          <w:tcPr>
            <w:tcW w:w="900" w:type="dxa"/>
            <w:tcBorders>
              <w:right w:val="single" w:sz="4" w:space="0" w:color="auto"/>
            </w:tcBorders>
            <w:shd w:val="clear" w:color="auto" w:fill="auto"/>
          </w:tcPr>
          <w:p w14:paraId="2DFD384F"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auto"/>
          </w:tcPr>
          <w:p w14:paraId="491AA70F" w14:textId="1ABBB436"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tcPr>
          <w:p w14:paraId="1619A343" w14:textId="77777777" w:rsidR="009617CF" w:rsidRPr="00DA2CCE" w:rsidRDefault="009617CF" w:rsidP="007A52A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3345" w:rsidRPr="008A1DCF" w14:paraId="4B554869" w14:textId="77777777" w:rsidTr="00A93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D9D9D9" w:themeColor="background1" w:themeShade="D9"/>
            </w:tcBorders>
            <w:shd w:val="clear" w:color="auto" w:fill="D9D9D9" w:themeFill="background1" w:themeFillShade="D9"/>
            <w:vAlign w:val="center"/>
          </w:tcPr>
          <w:p w14:paraId="15CB0991" w14:textId="4FAF363A" w:rsidR="00A93345" w:rsidRPr="008A1DCF" w:rsidRDefault="00A93345" w:rsidP="00A93345">
            <w:pPr>
              <w:rPr>
                <w:rFonts w:asciiTheme="minorHAnsi" w:hAnsiTheme="minorHAnsi" w:cstheme="minorHAnsi"/>
                <w:sz w:val="22"/>
                <w:szCs w:val="22"/>
              </w:rPr>
            </w:pPr>
            <w:r w:rsidRPr="00C26EFC">
              <w:rPr>
                <w:rFonts w:asciiTheme="minorHAnsi" w:hAnsiTheme="minorHAnsi" w:cstheme="minorHAnsi"/>
                <w:sz w:val="22"/>
                <w:szCs w:val="22"/>
              </w:rPr>
              <w:t xml:space="preserve">CONTRACTUAL SERVICES – </w:t>
            </w:r>
            <w:r w:rsidRPr="00C26EFC">
              <w:rPr>
                <w:rFonts w:asciiTheme="minorHAnsi" w:hAnsiTheme="minorHAnsi" w:cstheme="minorHAnsi"/>
                <w:b w:val="0"/>
                <w:sz w:val="22"/>
                <w:szCs w:val="22"/>
              </w:rPr>
              <w:t xml:space="preserve">Include sufficient detail to justify contractual costs. Provide a clear explanation of each contract purpose, including how costs were estimated, and the specific contract deliverables. </w:t>
            </w:r>
            <w:r>
              <w:rPr>
                <w:rFonts w:asciiTheme="minorHAnsi" w:hAnsiTheme="minorHAnsi" w:cstheme="minorHAnsi"/>
                <w:b w:val="0"/>
                <w:sz w:val="22"/>
                <w:szCs w:val="22"/>
              </w:rPr>
              <w:t>You are</w:t>
            </w:r>
            <w:r w:rsidRPr="00C26EFC">
              <w:rPr>
                <w:rFonts w:asciiTheme="minorHAnsi" w:hAnsiTheme="minorHAnsi" w:cstheme="minorHAnsi"/>
                <w:b w:val="0"/>
                <w:sz w:val="22"/>
                <w:szCs w:val="22"/>
              </w:rPr>
              <w:t xml:space="preserve"> responsible for ensuring that </w:t>
            </w:r>
            <w:r>
              <w:rPr>
                <w:rFonts w:asciiTheme="minorHAnsi" w:hAnsiTheme="minorHAnsi" w:cstheme="minorHAnsi"/>
                <w:b w:val="0"/>
                <w:sz w:val="22"/>
                <w:szCs w:val="22"/>
              </w:rPr>
              <w:t>your</w:t>
            </w:r>
            <w:r w:rsidRPr="00C26EFC">
              <w:rPr>
                <w:rFonts w:asciiTheme="minorHAnsi" w:hAnsiTheme="minorHAnsi" w:cstheme="minorHAnsi"/>
                <w:b w:val="0"/>
                <w:sz w:val="22"/>
                <w:szCs w:val="22"/>
              </w:rPr>
              <w:t xml:space="preserve"> organization has in place an established and adequate procurement system with fully developed written procedures for awarding and monitoring contracts.</w:t>
            </w:r>
            <w:r w:rsidRPr="00C26EFC" w:rsidDel="00C605E3">
              <w:rPr>
                <w:rFonts w:asciiTheme="minorHAnsi" w:hAnsiTheme="minorHAnsi" w:cstheme="minorHAnsi"/>
                <w:b w:val="0"/>
                <w:sz w:val="22"/>
                <w:szCs w:val="22"/>
              </w:rPr>
              <w:t xml:space="preserve"> </w:t>
            </w:r>
            <w:r w:rsidRPr="00571D63">
              <w:rPr>
                <w:rFonts w:ascii="Calibri" w:hAnsi="Calibri" w:cs="Calibri"/>
                <w:b w:val="0"/>
                <w:sz w:val="22"/>
                <w:szCs w:val="22"/>
              </w:rPr>
              <w:t xml:space="preserve">For consultant services, list the total costs for all consultant services. Identify each consultant, the services </w:t>
            </w:r>
            <w:r>
              <w:rPr>
                <w:rFonts w:ascii="Calibri" w:hAnsi="Calibri" w:cs="Calibri"/>
                <w:b w:val="0"/>
                <w:sz w:val="22"/>
                <w:szCs w:val="22"/>
              </w:rPr>
              <w:t>the consultant</w:t>
            </w:r>
            <w:r w:rsidRPr="00571D63">
              <w:rPr>
                <w:rFonts w:ascii="Calibri" w:hAnsi="Calibri" w:cs="Calibri"/>
                <w:b w:val="0"/>
                <w:sz w:val="22"/>
                <w:szCs w:val="22"/>
              </w:rPr>
              <w:t xml:space="preserve"> will perform, total number of days, travel costs, and total estimated costs.</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3AAF1B" w14:textId="77777777" w:rsidR="00A93345" w:rsidRPr="008A1DCF"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B5C77D3" w14:textId="77777777" w:rsidR="00A93345" w:rsidRPr="008A1DCF"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left w:val="single" w:sz="4" w:space="0" w:color="D9D9D9" w:themeColor="background1" w:themeShade="D9"/>
              <w:right w:val="single" w:sz="4" w:space="0" w:color="auto"/>
            </w:tcBorders>
            <w:shd w:val="clear" w:color="auto" w:fill="D9D9D9" w:themeFill="background1" w:themeFillShade="D9"/>
          </w:tcPr>
          <w:p w14:paraId="356DAB66" w14:textId="38DB49E9" w:rsidR="00A93345" w:rsidRPr="008A1DCF"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93345" w:rsidRPr="008A1DCF" w14:paraId="033E6A41" w14:textId="1AE74D53" w:rsidTr="00A93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1767FAED" w14:textId="11AB65F1" w:rsidR="00A93345" w:rsidRPr="008A1DCF" w:rsidRDefault="000345C1" w:rsidP="00A93345">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273DE89F" w14:textId="77777777" w:rsidR="00A93345" w:rsidRPr="008A1DCF"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990" w:type="dxa"/>
            <w:tcBorders>
              <w:right w:val="single" w:sz="4" w:space="0" w:color="auto"/>
            </w:tcBorders>
            <w:shd w:val="clear" w:color="auto" w:fill="FFFFFF" w:themeFill="background1"/>
          </w:tcPr>
          <w:p w14:paraId="09374331" w14:textId="1429EB8B" w:rsidR="00A93345" w:rsidRPr="008A1DCF"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60" w:type="dxa"/>
            <w:tcBorders>
              <w:right w:val="single" w:sz="4" w:space="0" w:color="auto"/>
            </w:tcBorders>
            <w:shd w:val="clear" w:color="auto" w:fill="FFFFFF" w:themeFill="background1"/>
          </w:tcPr>
          <w:p w14:paraId="368E253F" w14:textId="77777777" w:rsidR="00A93345" w:rsidRPr="008A1DCF"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A93345" w:rsidRPr="008A1DCF" w14:paraId="5C736241" w14:textId="7FF8E3C4" w:rsidTr="00A9334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31EFED67" w14:textId="777297AE" w:rsidR="00A93345" w:rsidRPr="008A1DCF" w:rsidRDefault="000345C1" w:rsidP="00A93345">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48F4AD14" w14:textId="77777777" w:rsidR="00A93345" w:rsidRPr="008A1DCF" w:rsidRDefault="00A93345" w:rsidP="00A933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90" w:type="dxa"/>
            <w:tcBorders>
              <w:right w:val="single" w:sz="4" w:space="0" w:color="auto"/>
            </w:tcBorders>
            <w:shd w:val="clear" w:color="auto" w:fill="FFFFFF" w:themeFill="background1"/>
          </w:tcPr>
          <w:p w14:paraId="292170B6" w14:textId="1A97B482" w:rsidR="00A93345" w:rsidRPr="008A1DCF" w:rsidRDefault="00A93345" w:rsidP="00A933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right w:val="single" w:sz="4" w:space="0" w:color="auto"/>
            </w:tcBorders>
            <w:shd w:val="clear" w:color="auto" w:fill="FFFFFF" w:themeFill="background1"/>
          </w:tcPr>
          <w:p w14:paraId="0A46D882" w14:textId="77777777" w:rsidR="00A93345" w:rsidRPr="008A1DCF" w:rsidRDefault="00A93345" w:rsidP="00A933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93345" w:rsidRPr="008A1DCF" w14:paraId="033E6A47" w14:textId="4367DB33"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3AD9611A" w14:textId="04A21F44" w:rsidR="00A93345" w:rsidRPr="008A1DCF" w:rsidRDefault="00A93345" w:rsidP="00A93345">
            <w:pPr>
              <w:rPr>
                <w:rFonts w:asciiTheme="minorHAnsi" w:hAnsiTheme="minorHAnsi" w:cstheme="minorHAnsi"/>
                <w:sz w:val="22"/>
                <w:szCs w:val="22"/>
              </w:rPr>
            </w:pPr>
            <w:r w:rsidRPr="008A1DCF">
              <w:rPr>
                <w:rFonts w:asciiTheme="minorHAnsi" w:hAnsiTheme="minorHAnsi" w:cstheme="minorHAnsi"/>
                <w:sz w:val="22"/>
                <w:szCs w:val="22"/>
              </w:rPr>
              <w:t xml:space="preserve">TOTAL CONTRACTUAL </w:t>
            </w:r>
          </w:p>
        </w:tc>
        <w:tc>
          <w:tcPr>
            <w:tcW w:w="900" w:type="dxa"/>
            <w:tcBorders>
              <w:right w:val="single" w:sz="4" w:space="0" w:color="auto"/>
            </w:tcBorders>
            <w:shd w:val="clear" w:color="auto" w:fill="FFFFFF" w:themeFill="background1"/>
          </w:tcPr>
          <w:p w14:paraId="3447D9E1" w14:textId="77777777" w:rsidR="00A93345" w:rsidRPr="008A1DCF"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990" w:type="dxa"/>
            <w:tcBorders>
              <w:right w:val="single" w:sz="4" w:space="0" w:color="auto"/>
            </w:tcBorders>
            <w:shd w:val="clear" w:color="auto" w:fill="FFFFFF" w:themeFill="background1"/>
          </w:tcPr>
          <w:p w14:paraId="06596E42" w14:textId="273841FA" w:rsidR="00A93345" w:rsidRPr="008A1DCF"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60" w:type="dxa"/>
            <w:tcBorders>
              <w:right w:val="single" w:sz="4" w:space="0" w:color="auto"/>
            </w:tcBorders>
            <w:shd w:val="clear" w:color="auto" w:fill="FFFFFF" w:themeFill="background1"/>
          </w:tcPr>
          <w:p w14:paraId="02511025" w14:textId="77777777" w:rsidR="00A93345" w:rsidRPr="008A1DCF"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A93345" w:rsidRPr="00DA2CCE" w14:paraId="6BB7E21B" w14:textId="77777777" w:rsidTr="00A93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D9D9D9" w:themeColor="background1" w:themeShade="D9"/>
            </w:tcBorders>
            <w:shd w:val="clear" w:color="auto" w:fill="D9D9D9" w:themeFill="background1" w:themeFillShade="D9"/>
          </w:tcPr>
          <w:p w14:paraId="2D597320" w14:textId="07B376BC" w:rsidR="00A93345" w:rsidRDefault="00A93345" w:rsidP="00A93345">
            <w:pPr>
              <w:rPr>
                <w:rFonts w:asciiTheme="minorHAnsi" w:hAnsiTheme="minorHAnsi" w:cstheme="minorHAnsi"/>
                <w:sz w:val="22"/>
                <w:szCs w:val="22"/>
              </w:rPr>
            </w:pPr>
            <w:r w:rsidRPr="00C26EFC">
              <w:rPr>
                <w:rFonts w:asciiTheme="minorHAnsi" w:hAnsiTheme="minorHAnsi" w:cstheme="minorHAnsi"/>
                <w:sz w:val="22"/>
                <w:szCs w:val="22"/>
              </w:rPr>
              <w:t xml:space="preserve">OTHER </w:t>
            </w:r>
            <w:r w:rsidRPr="00C26EFC">
              <w:rPr>
                <w:rFonts w:asciiTheme="minorHAnsi" w:hAnsiTheme="minorHAnsi" w:cstheme="minorHAnsi"/>
                <w:b w:val="0"/>
                <w:sz w:val="22"/>
                <w:szCs w:val="22"/>
              </w:rPr>
              <w:t xml:space="preserve">– Include all costs that do not fit into any other category and provide an explanation of each cost (e.g., audit, legal counsel). Include sufficient detail to justify each item. </w:t>
            </w:r>
            <w:r w:rsidRPr="00C26EFC">
              <w:rPr>
                <w:rFonts w:asciiTheme="minorHAnsi" w:hAnsiTheme="minorHAnsi" w:cstheme="minorHAnsi"/>
                <w:sz w:val="22"/>
                <w:szCs w:val="22"/>
              </w:rPr>
              <w:t xml:space="preserve">  </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24EF1" w14:textId="77777777" w:rsidR="00A93345" w:rsidRPr="00DA2CCE"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CBB55DA" w14:textId="77777777" w:rsidR="00A93345" w:rsidRPr="00DA2CCE"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left w:val="single" w:sz="4" w:space="0" w:color="D9D9D9" w:themeColor="background1" w:themeShade="D9"/>
              <w:right w:val="single" w:sz="4" w:space="0" w:color="auto"/>
            </w:tcBorders>
            <w:shd w:val="clear" w:color="auto" w:fill="D9D9D9" w:themeFill="background1" w:themeFillShade="D9"/>
          </w:tcPr>
          <w:p w14:paraId="39D99863" w14:textId="77777777" w:rsidR="00A93345"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3345" w:rsidRPr="00DA2CCE" w14:paraId="033E6A4A" w14:textId="1D7D63ED" w:rsidTr="00A93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7EB9F834" w14:textId="0231D2D8" w:rsidR="00A93345" w:rsidRPr="00C26EFC" w:rsidRDefault="000345C1" w:rsidP="00A93345">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34AC5EEB" w14:textId="77777777" w:rsidR="00A93345" w:rsidRPr="00DA2CCE"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5A90989C" w14:textId="28573581" w:rsidR="00A93345" w:rsidRPr="00DA2CCE"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6E6F323E" w14:textId="77777777" w:rsidR="00A93345" w:rsidRPr="00DA2CCE"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A93345" w:rsidRPr="00DA2CCE" w14:paraId="1F24D465" w14:textId="43833647" w:rsidTr="00A93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0A9F5FA4" w14:textId="4C7259D9" w:rsidR="00A93345" w:rsidRPr="00C26EFC" w:rsidRDefault="000345C1" w:rsidP="00A93345">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right w:val="single" w:sz="4" w:space="0" w:color="auto"/>
            </w:tcBorders>
            <w:shd w:val="clear" w:color="auto" w:fill="FFFFFF" w:themeFill="background1"/>
          </w:tcPr>
          <w:p w14:paraId="774ACF34" w14:textId="77777777" w:rsidR="00A93345" w:rsidRPr="00DA2CCE"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90" w:type="dxa"/>
            <w:tcBorders>
              <w:right w:val="single" w:sz="4" w:space="0" w:color="auto"/>
            </w:tcBorders>
            <w:shd w:val="clear" w:color="auto" w:fill="FFFFFF" w:themeFill="background1"/>
          </w:tcPr>
          <w:p w14:paraId="0C740517" w14:textId="7815CC48" w:rsidR="00A93345" w:rsidRPr="00DA2CCE"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60" w:type="dxa"/>
            <w:tcBorders>
              <w:right w:val="single" w:sz="4" w:space="0" w:color="auto"/>
            </w:tcBorders>
            <w:shd w:val="clear" w:color="auto" w:fill="FFFFFF" w:themeFill="background1"/>
          </w:tcPr>
          <w:p w14:paraId="1BC61CAF" w14:textId="77777777" w:rsidR="00A93345" w:rsidRPr="00DA2CCE"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93345" w:rsidRPr="00C26EFC" w14:paraId="033E6A50" w14:textId="3354B89B" w:rsidTr="00A9334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FFFFFF" w:themeFill="background1"/>
          </w:tcPr>
          <w:p w14:paraId="0A2DF893" w14:textId="590F46AA" w:rsidR="00A93345" w:rsidRPr="00C26EFC" w:rsidRDefault="00A93345" w:rsidP="00A93345">
            <w:pPr>
              <w:rPr>
                <w:rFonts w:asciiTheme="minorHAnsi" w:hAnsiTheme="minorHAnsi" w:cstheme="minorHAnsi"/>
                <w:sz w:val="22"/>
                <w:szCs w:val="22"/>
              </w:rPr>
            </w:pPr>
            <w:r w:rsidRPr="00C26EFC">
              <w:rPr>
                <w:rFonts w:asciiTheme="minorHAnsi" w:hAnsiTheme="minorHAnsi" w:cstheme="minorHAnsi"/>
                <w:sz w:val="22"/>
                <w:szCs w:val="22"/>
              </w:rPr>
              <w:t xml:space="preserve">TOTAL OTHER </w:t>
            </w:r>
          </w:p>
        </w:tc>
        <w:tc>
          <w:tcPr>
            <w:tcW w:w="900" w:type="dxa"/>
            <w:tcBorders>
              <w:right w:val="single" w:sz="4" w:space="0" w:color="auto"/>
            </w:tcBorders>
            <w:shd w:val="clear" w:color="auto" w:fill="FFFFFF" w:themeFill="background1"/>
          </w:tcPr>
          <w:p w14:paraId="6C5AEFB5" w14:textId="77777777" w:rsidR="00A93345" w:rsidRPr="00C26EFC"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990" w:type="dxa"/>
            <w:tcBorders>
              <w:right w:val="single" w:sz="4" w:space="0" w:color="auto"/>
            </w:tcBorders>
            <w:shd w:val="clear" w:color="auto" w:fill="FFFFFF" w:themeFill="background1"/>
          </w:tcPr>
          <w:p w14:paraId="1EC05FC9" w14:textId="5C4208DD" w:rsidR="00A93345" w:rsidRPr="00C26EFC"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60" w:type="dxa"/>
            <w:tcBorders>
              <w:right w:val="single" w:sz="4" w:space="0" w:color="auto"/>
            </w:tcBorders>
            <w:shd w:val="clear" w:color="auto" w:fill="FFFFFF" w:themeFill="background1"/>
          </w:tcPr>
          <w:p w14:paraId="543AD31F" w14:textId="77777777" w:rsidR="00A93345" w:rsidRPr="00C26EFC"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A93345" w:rsidRPr="00C26EFC" w14:paraId="033E6A53" w14:textId="2192E4B2" w:rsidTr="00A93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right w:val="single" w:sz="4" w:space="0" w:color="auto"/>
            </w:tcBorders>
            <w:shd w:val="clear" w:color="auto" w:fill="C6D9F1" w:themeFill="text2" w:themeFillTint="33"/>
          </w:tcPr>
          <w:p w14:paraId="176F12B2" w14:textId="4CC5FF17" w:rsidR="00A93345" w:rsidRPr="00C26EFC" w:rsidRDefault="00A93345" w:rsidP="00A93345">
            <w:pPr>
              <w:rPr>
                <w:rFonts w:asciiTheme="minorHAnsi" w:hAnsiTheme="minorHAnsi" w:cstheme="minorHAnsi"/>
                <w:sz w:val="22"/>
                <w:szCs w:val="22"/>
              </w:rPr>
            </w:pPr>
            <w:r w:rsidRPr="00C26EFC">
              <w:rPr>
                <w:rFonts w:asciiTheme="minorHAnsi" w:hAnsiTheme="minorHAnsi" w:cstheme="minorHAnsi"/>
                <w:sz w:val="22"/>
                <w:szCs w:val="22"/>
              </w:rPr>
              <w:lastRenderedPageBreak/>
              <w:t xml:space="preserve">TOTAL DIRECT CHARGES </w:t>
            </w:r>
            <w:r w:rsidRPr="00C26EFC">
              <w:rPr>
                <w:rFonts w:asciiTheme="minorHAnsi" w:hAnsiTheme="minorHAnsi" w:cstheme="minorHAnsi"/>
                <w:b w:val="0"/>
                <w:sz w:val="22"/>
                <w:szCs w:val="22"/>
              </w:rPr>
              <w:t xml:space="preserve">(Sum of all TOTAL Expenses </w:t>
            </w:r>
            <w:proofErr w:type="spellStart"/>
            <w:r w:rsidRPr="00C26EFC">
              <w:rPr>
                <w:rFonts w:asciiTheme="minorHAnsi" w:hAnsiTheme="minorHAnsi" w:cstheme="minorHAnsi"/>
                <w:b w:val="0"/>
                <w:sz w:val="22"/>
                <w:szCs w:val="22"/>
              </w:rPr>
              <w:t>rows</w:t>
            </w:r>
            <w:proofErr w:type="spellEnd"/>
            <w:r w:rsidRPr="00C26EFC">
              <w:rPr>
                <w:rFonts w:asciiTheme="minorHAnsi" w:hAnsiTheme="minorHAnsi" w:cstheme="minorHAnsi"/>
                <w:b w:val="0"/>
                <w:sz w:val="22"/>
                <w:szCs w:val="22"/>
              </w:rPr>
              <w:t xml:space="preserve"> above</w:t>
            </w:r>
          </w:p>
        </w:tc>
        <w:tc>
          <w:tcPr>
            <w:tcW w:w="900" w:type="dxa"/>
            <w:tcBorders>
              <w:right w:val="single" w:sz="4" w:space="0" w:color="auto"/>
            </w:tcBorders>
            <w:shd w:val="clear" w:color="auto" w:fill="C6D9F1" w:themeFill="text2" w:themeFillTint="33"/>
          </w:tcPr>
          <w:p w14:paraId="01C92EA2" w14:textId="77777777" w:rsidR="00A93345" w:rsidRPr="00C26EFC"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90" w:type="dxa"/>
            <w:tcBorders>
              <w:right w:val="single" w:sz="4" w:space="0" w:color="auto"/>
            </w:tcBorders>
            <w:shd w:val="clear" w:color="auto" w:fill="C6D9F1" w:themeFill="text2" w:themeFillTint="33"/>
          </w:tcPr>
          <w:p w14:paraId="66E3F2E7" w14:textId="57736A7D" w:rsidR="00A93345" w:rsidRPr="00C26EFC"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right w:val="single" w:sz="4" w:space="0" w:color="auto"/>
            </w:tcBorders>
            <w:shd w:val="clear" w:color="auto" w:fill="C6D9F1" w:themeFill="text2" w:themeFillTint="33"/>
          </w:tcPr>
          <w:p w14:paraId="1B5C465A" w14:textId="77777777" w:rsidR="00A93345" w:rsidRPr="00C26EFC" w:rsidRDefault="00A93345"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A93345" w:rsidRPr="00C26EFC" w14:paraId="3741F865" w14:textId="77777777" w:rsidTr="0003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left w:val="single" w:sz="4" w:space="0" w:color="auto"/>
              <w:bottom w:val="single" w:sz="4" w:space="0" w:color="auto"/>
              <w:right w:val="single" w:sz="4" w:space="0" w:color="D9D9D9" w:themeColor="background1" w:themeShade="D9"/>
            </w:tcBorders>
            <w:shd w:val="clear" w:color="auto" w:fill="D9D9D9" w:themeFill="background1" w:themeFillShade="D9"/>
          </w:tcPr>
          <w:p w14:paraId="1B8BB546" w14:textId="4A35C79B" w:rsidR="00A93345" w:rsidRDefault="00A93345" w:rsidP="00A93345">
            <w:pPr>
              <w:rPr>
                <w:rFonts w:asciiTheme="minorHAnsi" w:hAnsiTheme="minorHAnsi" w:cstheme="minorHAnsi"/>
                <w:sz w:val="22"/>
                <w:szCs w:val="22"/>
              </w:rPr>
            </w:pPr>
            <w:r w:rsidRPr="00C26EFC">
              <w:rPr>
                <w:rFonts w:asciiTheme="minorHAnsi" w:hAnsiTheme="minorHAnsi" w:cstheme="minorHAnsi"/>
                <w:sz w:val="22"/>
                <w:szCs w:val="22"/>
              </w:rPr>
              <w:t xml:space="preserve">INDIRECT CHARGES </w:t>
            </w:r>
            <w:r w:rsidRPr="00C26EFC">
              <w:rPr>
                <w:rFonts w:asciiTheme="minorHAnsi" w:hAnsiTheme="minorHAnsi" w:cstheme="minorHAnsi"/>
                <w:b w:val="0"/>
                <w:sz w:val="22"/>
                <w:szCs w:val="22"/>
              </w:rPr>
              <w:t xml:space="preserve">– </w:t>
            </w:r>
            <w:r w:rsidRPr="00C26EFC">
              <w:rPr>
                <w:rFonts w:asciiTheme="minorHAnsi" w:hAnsiTheme="minorHAnsi" w:cs="Arial"/>
                <w:b w:val="0"/>
                <w:sz w:val="22"/>
                <w:szCs w:val="22"/>
              </w:rPr>
              <w:t xml:space="preserve">Include </w:t>
            </w:r>
            <w:r>
              <w:rPr>
                <w:rFonts w:asciiTheme="minorHAnsi" w:hAnsiTheme="minorHAnsi" w:cs="Arial"/>
                <w:b w:val="0"/>
                <w:sz w:val="22"/>
                <w:szCs w:val="22"/>
              </w:rPr>
              <w:t xml:space="preserve">indirect costs </w:t>
            </w:r>
            <w:r w:rsidRPr="00C26EFC">
              <w:rPr>
                <w:rFonts w:asciiTheme="minorHAnsi" w:hAnsiTheme="minorHAnsi" w:cs="Arial"/>
                <w:b w:val="0"/>
                <w:sz w:val="22"/>
                <w:szCs w:val="22"/>
              </w:rPr>
              <w:t>if your organization has a negotiated indirect cost rate</w:t>
            </w:r>
            <w:r>
              <w:rPr>
                <w:rFonts w:asciiTheme="minorHAnsi" w:hAnsiTheme="minorHAnsi" w:cs="Arial"/>
                <w:b w:val="0"/>
                <w:sz w:val="22"/>
                <w:szCs w:val="22"/>
              </w:rPr>
              <w:t xml:space="preserve"> agreement and attach your approved indirect cost rate agreement. </w:t>
            </w:r>
            <w:r w:rsidRPr="00DA264D">
              <w:rPr>
                <w:rFonts w:ascii="Calibri" w:hAnsi="Calibri" w:cs="Calibri"/>
                <w:b w:val="0"/>
                <w:sz w:val="22"/>
                <w:szCs w:val="22"/>
              </w:rPr>
              <w:t>If you have never received a negotiated indirect cost rate, you may elect to charge a de minimis rate of 10 percent of modified total direct costs.</w:t>
            </w:r>
          </w:p>
        </w:tc>
        <w:tc>
          <w:tcPr>
            <w:tcW w:w="900" w:type="dxa"/>
            <w:tcBorders>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59B5F906" w14:textId="77777777" w:rsidR="00A93345" w:rsidRPr="00C26EFC"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990" w:type="dxa"/>
            <w:tcBorders>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351F36AB" w14:textId="77777777" w:rsidR="00A93345" w:rsidRPr="00C26EFC"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60" w:type="dxa"/>
            <w:tcBorders>
              <w:left w:val="single" w:sz="4" w:space="0" w:color="D9D9D9" w:themeColor="background1" w:themeShade="D9"/>
              <w:bottom w:val="single" w:sz="4" w:space="0" w:color="auto"/>
              <w:right w:val="single" w:sz="4" w:space="0" w:color="auto"/>
            </w:tcBorders>
            <w:shd w:val="clear" w:color="auto" w:fill="D9D9D9" w:themeFill="background1" w:themeFillShade="D9"/>
          </w:tcPr>
          <w:p w14:paraId="09810FA6" w14:textId="77777777" w:rsidR="00A93345" w:rsidRDefault="00A93345"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0345C1" w:rsidRPr="00C26EFC" w14:paraId="0248821C" w14:textId="77777777" w:rsidTr="0003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single" w:sz="4" w:space="0" w:color="auto"/>
              <w:left w:val="single" w:sz="4" w:space="0" w:color="auto"/>
              <w:bottom w:val="single" w:sz="4" w:space="0" w:color="auto"/>
              <w:right w:val="single" w:sz="4" w:space="0" w:color="auto"/>
            </w:tcBorders>
            <w:shd w:val="clear" w:color="auto" w:fill="auto"/>
          </w:tcPr>
          <w:p w14:paraId="7D63754B" w14:textId="08D50F89" w:rsidR="000345C1" w:rsidRPr="00C26EFC" w:rsidRDefault="000345C1" w:rsidP="00A93345">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97AB6A" w14:textId="77777777" w:rsidR="000345C1" w:rsidRPr="00C26EFC" w:rsidRDefault="000345C1"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97F460" w14:textId="77777777" w:rsidR="000345C1" w:rsidRPr="00C26EFC" w:rsidRDefault="000345C1"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86CBE2" w14:textId="77777777" w:rsidR="000345C1" w:rsidRDefault="000345C1" w:rsidP="00A933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345C1" w:rsidRPr="00C26EFC" w14:paraId="07F421D7" w14:textId="77777777" w:rsidTr="000345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single" w:sz="4" w:space="0" w:color="auto"/>
              <w:left w:val="single" w:sz="4" w:space="0" w:color="auto"/>
              <w:bottom w:val="single" w:sz="4" w:space="0" w:color="auto"/>
              <w:right w:val="single" w:sz="4" w:space="0" w:color="auto"/>
            </w:tcBorders>
            <w:shd w:val="clear" w:color="auto" w:fill="auto"/>
          </w:tcPr>
          <w:p w14:paraId="3C148534" w14:textId="70C1BDE7" w:rsidR="000345C1" w:rsidRPr="00C26EFC" w:rsidRDefault="000345C1" w:rsidP="00A93345">
            <w:pPr>
              <w:rPr>
                <w:rFonts w:asciiTheme="minorHAnsi" w:hAnsiTheme="minorHAnsi" w:cstheme="minorHAnsi"/>
                <w:sz w:val="22"/>
                <w:szCs w:val="22"/>
              </w:rPr>
            </w:pPr>
            <w:r>
              <w:rPr>
                <w:rFonts w:asciiTheme="minorHAnsi" w:hAnsiTheme="minorHAnsi" w:cstheme="minorHAnsi"/>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46EA7D" w14:textId="77777777" w:rsidR="000345C1" w:rsidRPr="00C26EFC" w:rsidRDefault="000345C1"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9EAC02" w14:textId="77777777" w:rsidR="000345C1" w:rsidRPr="00C26EFC" w:rsidRDefault="000345C1"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39801A" w14:textId="77777777" w:rsidR="000345C1" w:rsidRDefault="000345C1" w:rsidP="00A93345">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r w:rsidR="00A93345" w:rsidRPr="00C26EFC" w14:paraId="033E6A59" w14:textId="47C3B8A6" w:rsidTr="00034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BB8AA2" w14:textId="2820711A" w:rsidR="00A93345" w:rsidRPr="00C26EFC" w:rsidRDefault="00A93345" w:rsidP="00A93345">
            <w:pPr>
              <w:spacing w:before="120"/>
              <w:rPr>
                <w:rFonts w:asciiTheme="minorHAnsi" w:hAnsiTheme="minorHAnsi" w:cstheme="minorHAnsi"/>
                <w:sz w:val="22"/>
                <w:szCs w:val="22"/>
              </w:rPr>
            </w:pPr>
            <w:r w:rsidRPr="00C26EFC">
              <w:rPr>
                <w:rFonts w:asciiTheme="minorHAnsi" w:hAnsiTheme="minorHAnsi" w:cstheme="minorHAnsi"/>
                <w:sz w:val="22"/>
                <w:szCs w:val="22"/>
              </w:rPr>
              <w:t xml:space="preserve">TOTAL </w:t>
            </w:r>
            <w:r w:rsidRPr="00C26EFC">
              <w:rPr>
                <w:rFonts w:asciiTheme="minorHAnsi" w:hAnsiTheme="minorHAnsi" w:cstheme="minorHAnsi"/>
                <w:b w:val="0"/>
                <w:sz w:val="22"/>
                <w:szCs w:val="22"/>
              </w:rPr>
              <w:t>(Total of TOTAL DIRECT CHARGES and INDIRECT CHARGES above)</w:t>
            </w:r>
          </w:p>
        </w:tc>
        <w:tc>
          <w:tcPr>
            <w:tcW w:w="900" w:type="dxa"/>
            <w:tcBorders>
              <w:top w:val="single" w:sz="4" w:space="0" w:color="auto"/>
              <w:bottom w:val="single" w:sz="4" w:space="0" w:color="auto"/>
              <w:right w:val="single" w:sz="4" w:space="0" w:color="auto"/>
            </w:tcBorders>
            <w:shd w:val="clear" w:color="auto" w:fill="C6D9F1" w:themeFill="text2" w:themeFillTint="33"/>
          </w:tcPr>
          <w:p w14:paraId="3BB9FFF8" w14:textId="77777777" w:rsidR="00A93345" w:rsidRPr="00C26EFC" w:rsidRDefault="00A93345" w:rsidP="00A93345">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90" w:type="dxa"/>
            <w:tcBorders>
              <w:top w:val="single" w:sz="4" w:space="0" w:color="auto"/>
              <w:bottom w:val="single" w:sz="4" w:space="0" w:color="auto"/>
              <w:right w:val="single" w:sz="4" w:space="0" w:color="auto"/>
            </w:tcBorders>
            <w:shd w:val="clear" w:color="auto" w:fill="C6D9F1" w:themeFill="text2" w:themeFillTint="33"/>
          </w:tcPr>
          <w:p w14:paraId="2D7A3048" w14:textId="3B51CD2D" w:rsidR="00A93345" w:rsidRPr="00C26EFC" w:rsidRDefault="00A93345" w:rsidP="00A93345">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0" w:type="dxa"/>
            <w:tcBorders>
              <w:top w:val="single" w:sz="4" w:space="0" w:color="auto"/>
              <w:bottom w:val="single" w:sz="4" w:space="0" w:color="auto"/>
              <w:right w:val="single" w:sz="4" w:space="0" w:color="auto"/>
            </w:tcBorders>
            <w:shd w:val="clear" w:color="auto" w:fill="C6D9F1" w:themeFill="text2" w:themeFillTint="33"/>
          </w:tcPr>
          <w:p w14:paraId="3A8FA1A8" w14:textId="50CD144D" w:rsidR="00A93345" w:rsidRDefault="00A93345" w:rsidP="00A93345">
            <w:pP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15C9200A" w14:textId="7F7A80AB" w:rsidR="009932DC" w:rsidRPr="00E70A55" w:rsidRDefault="009932DC" w:rsidP="00172D84">
      <w:pPr>
        <w:pStyle w:val="Heading2"/>
        <w:spacing w:before="320"/>
        <w:rPr>
          <w:rFonts w:asciiTheme="minorHAnsi" w:hAnsiTheme="minorHAnsi" w:cstheme="minorHAnsi"/>
          <w:sz w:val="28"/>
          <w:szCs w:val="28"/>
        </w:rPr>
      </w:pPr>
      <w:bookmarkStart w:id="22" w:name="_Toc257132614"/>
      <w:bookmarkStart w:id="23" w:name="_Toc257132615"/>
      <w:bookmarkStart w:id="24" w:name="_Toc257132616"/>
      <w:bookmarkStart w:id="25" w:name="_Toc257132617"/>
      <w:bookmarkStart w:id="26" w:name="_Toc257132618"/>
      <w:bookmarkStart w:id="27" w:name="_Toc257132619"/>
      <w:bookmarkStart w:id="28" w:name="_Toc257132620"/>
      <w:bookmarkStart w:id="29" w:name="_Toc257132621"/>
      <w:bookmarkStart w:id="30" w:name="_APPENDIX_D:"/>
      <w:bookmarkStart w:id="31" w:name="_Example__"/>
      <w:bookmarkEnd w:id="22"/>
      <w:bookmarkEnd w:id="23"/>
      <w:bookmarkEnd w:id="24"/>
      <w:bookmarkEnd w:id="25"/>
      <w:bookmarkEnd w:id="26"/>
      <w:bookmarkEnd w:id="27"/>
      <w:bookmarkEnd w:id="28"/>
      <w:bookmarkEnd w:id="29"/>
      <w:bookmarkEnd w:id="30"/>
      <w:bookmarkEnd w:id="31"/>
      <w:r w:rsidRPr="00E70A55">
        <w:rPr>
          <w:rFonts w:asciiTheme="minorHAnsi" w:hAnsiTheme="minorHAnsi" w:cstheme="minorHAnsi"/>
          <w:sz w:val="28"/>
          <w:szCs w:val="28"/>
        </w:rPr>
        <w:t>Personnel Justification Table</w:t>
      </w:r>
    </w:p>
    <w:p w14:paraId="5FDEE996" w14:textId="140C8D0D" w:rsidR="009932DC" w:rsidRPr="009B5F48" w:rsidRDefault="009932DC" w:rsidP="009932DC">
      <w:pPr>
        <w:keepNext/>
        <w:spacing w:after="240"/>
        <w:rPr>
          <w:rFonts w:asciiTheme="minorHAnsi" w:hAnsiTheme="minorHAnsi" w:cs="Arial"/>
          <w:sz w:val="22"/>
          <w:szCs w:val="22"/>
        </w:rPr>
      </w:pPr>
      <w:r w:rsidRPr="009B5F48">
        <w:rPr>
          <w:rFonts w:asciiTheme="minorHAnsi" w:hAnsiTheme="minorHAnsi" w:cs="Arial"/>
          <w:sz w:val="22"/>
          <w:szCs w:val="22"/>
        </w:rPr>
        <w:t xml:space="preserve">Provide personnel costs for all direct hire staff and contractors to be supported </w:t>
      </w:r>
      <w:r w:rsidRPr="0090627A">
        <w:rPr>
          <w:rFonts w:asciiTheme="minorHAnsi" w:hAnsiTheme="minorHAnsi" w:cs="Arial"/>
          <w:sz w:val="22"/>
          <w:szCs w:val="22"/>
        </w:rPr>
        <w:t xml:space="preserve">by </w:t>
      </w:r>
      <w:r w:rsidR="006D2720" w:rsidRPr="006D2720">
        <w:rPr>
          <w:rFonts w:asciiTheme="minorHAnsi" w:hAnsiTheme="minorHAnsi" w:cs="Arial"/>
          <w:sz w:val="22"/>
          <w:szCs w:val="22"/>
        </w:rPr>
        <w:t>U3F</w:t>
      </w:r>
      <w:r w:rsidR="00FC0A20" w:rsidRPr="0090627A">
        <w:rPr>
          <w:rFonts w:asciiTheme="minorHAnsi" w:hAnsiTheme="minorHAnsi" w:cs="Arial"/>
          <w:sz w:val="22"/>
          <w:szCs w:val="22"/>
        </w:rPr>
        <w:t xml:space="preserve"> </w:t>
      </w:r>
      <w:r w:rsidRPr="0090627A">
        <w:rPr>
          <w:rFonts w:asciiTheme="minorHAnsi" w:hAnsiTheme="minorHAnsi" w:cs="Arial"/>
          <w:sz w:val="22"/>
          <w:szCs w:val="22"/>
        </w:rPr>
        <w:t>funding</w:t>
      </w:r>
      <w:r w:rsidRPr="009B5F48">
        <w:rPr>
          <w:rFonts w:asciiTheme="minorHAnsi" w:hAnsiTheme="minorHAnsi" w:cs="Arial"/>
          <w:sz w:val="22"/>
          <w:szCs w:val="22"/>
        </w:rPr>
        <w:t>.</w:t>
      </w:r>
    </w:p>
    <w:tbl>
      <w:tblPr>
        <w:tblStyle w:val="TableGrid"/>
        <w:tblW w:w="13230" w:type="dxa"/>
        <w:tblInd w:w="-5" w:type="dxa"/>
        <w:tblLayout w:type="fixed"/>
        <w:tblCellMar>
          <w:top w:w="29" w:type="dxa"/>
          <w:left w:w="115" w:type="dxa"/>
          <w:bottom w:w="29" w:type="dxa"/>
          <w:right w:w="115" w:type="dxa"/>
        </w:tblCellMar>
        <w:tblLook w:val="04A0" w:firstRow="1" w:lastRow="0" w:firstColumn="1" w:lastColumn="0" w:noHBand="0" w:noVBand="1"/>
        <w:tblCaption w:val="Budget Justification Sample for Proposed Staff"/>
      </w:tblPr>
      <w:tblGrid>
        <w:gridCol w:w="2610"/>
        <w:gridCol w:w="2430"/>
        <w:gridCol w:w="1530"/>
        <w:gridCol w:w="1440"/>
        <w:gridCol w:w="1890"/>
        <w:gridCol w:w="1170"/>
        <w:gridCol w:w="1080"/>
        <w:gridCol w:w="1080"/>
      </w:tblGrid>
      <w:tr w:rsidR="000B3C52" w:rsidRPr="00CF0915" w14:paraId="69023186" w14:textId="4F12E9E7" w:rsidTr="000E4049">
        <w:trPr>
          <w:cantSplit/>
          <w:trHeight w:val="903"/>
          <w:tblHeader/>
        </w:trPr>
        <w:tc>
          <w:tcPr>
            <w:tcW w:w="2610" w:type="dxa"/>
            <w:shd w:val="clear" w:color="auto" w:fill="95B3D7" w:themeFill="accent1" w:themeFillTint="99"/>
            <w:vAlign w:val="center"/>
          </w:tcPr>
          <w:p w14:paraId="05B4040D" w14:textId="77777777" w:rsidR="00E32389" w:rsidRPr="00CF0915" w:rsidRDefault="00E32389" w:rsidP="00C30AD4">
            <w:pPr>
              <w:keepNext/>
              <w:rPr>
                <w:rFonts w:asciiTheme="minorHAnsi" w:eastAsiaTheme="minorHAnsi" w:hAnsiTheme="minorHAnsi" w:cs="Arial"/>
                <w:sz w:val="22"/>
                <w:szCs w:val="22"/>
              </w:rPr>
            </w:pPr>
            <w:r w:rsidRPr="00CF0915">
              <w:rPr>
                <w:rFonts w:asciiTheme="minorHAnsi" w:hAnsiTheme="minorHAnsi" w:cs="Arial"/>
                <w:b/>
                <w:bCs/>
                <w:sz w:val="22"/>
                <w:szCs w:val="22"/>
              </w:rPr>
              <w:t>Name</w:t>
            </w:r>
          </w:p>
        </w:tc>
        <w:tc>
          <w:tcPr>
            <w:tcW w:w="2430" w:type="dxa"/>
            <w:shd w:val="clear" w:color="auto" w:fill="95B3D7" w:themeFill="accent1" w:themeFillTint="99"/>
            <w:vAlign w:val="center"/>
          </w:tcPr>
          <w:p w14:paraId="660C110E" w14:textId="77777777" w:rsidR="00E32389" w:rsidRPr="00CF0915" w:rsidRDefault="00E32389" w:rsidP="00C30AD4">
            <w:pPr>
              <w:keepNext/>
              <w:rPr>
                <w:rFonts w:asciiTheme="minorHAnsi" w:eastAsiaTheme="minorHAnsi" w:hAnsiTheme="minorHAnsi" w:cs="Arial"/>
                <w:sz w:val="22"/>
                <w:szCs w:val="22"/>
              </w:rPr>
            </w:pPr>
            <w:r w:rsidRPr="00CF0915">
              <w:rPr>
                <w:rFonts w:asciiTheme="minorHAnsi" w:hAnsiTheme="minorHAnsi" w:cs="Arial"/>
                <w:b/>
                <w:bCs/>
                <w:sz w:val="22"/>
                <w:szCs w:val="22"/>
              </w:rPr>
              <w:t>Position Title</w:t>
            </w:r>
          </w:p>
        </w:tc>
        <w:tc>
          <w:tcPr>
            <w:tcW w:w="1530" w:type="dxa"/>
            <w:shd w:val="clear" w:color="auto" w:fill="95B3D7" w:themeFill="accent1" w:themeFillTint="99"/>
            <w:vAlign w:val="center"/>
          </w:tcPr>
          <w:p w14:paraId="77F737F9" w14:textId="77777777" w:rsidR="00E32389" w:rsidRPr="00CF0915" w:rsidRDefault="00E32389" w:rsidP="00C30AD4">
            <w:pPr>
              <w:keepNext/>
              <w:rPr>
                <w:rFonts w:asciiTheme="minorHAnsi" w:eastAsiaTheme="minorHAnsi" w:hAnsiTheme="minorHAnsi" w:cs="Arial"/>
                <w:sz w:val="22"/>
                <w:szCs w:val="22"/>
              </w:rPr>
            </w:pPr>
            <w:r w:rsidRPr="00CF0915">
              <w:rPr>
                <w:rFonts w:asciiTheme="minorHAnsi" w:hAnsiTheme="minorHAnsi" w:cs="Arial"/>
                <w:b/>
                <w:bCs/>
                <w:sz w:val="22"/>
                <w:szCs w:val="22"/>
              </w:rPr>
              <w:t>Base Salary</w:t>
            </w:r>
          </w:p>
        </w:tc>
        <w:tc>
          <w:tcPr>
            <w:tcW w:w="1440" w:type="dxa"/>
            <w:shd w:val="clear" w:color="auto" w:fill="95B3D7" w:themeFill="accent1" w:themeFillTint="99"/>
            <w:vAlign w:val="center"/>
          </w:tcPr>
          <w:p w14:paraId="622B4F41" w14:textId="77777777" w:rsidR="00E32389" w:rsidRPr="00CF0915" w:rsidRDefault="00E32389" w:rsidP="00C30AD4">
            <w:pPr>
              <w:keepNext/>
              <w:rPr>
                <w:rFonts w:asciiTheme="minorHAnsi" w:hAnsiTheme="minorHAnsi" w:cs="Arial"/>
                <w:b/>
                <w:bCs/>
              </w:rPr>
            </w:pPr>
            <w:r>
              <w:rPr>
                <w:rFonts w:asciiTheme="minorHAnsi" w:hAnsiTheme="minorHAnsi" w:cs="Arial"/>
                <w:b/>
                <w:bCs/>
                <w:sz w:val="22"/>
                <w:szCs w:val="22"/>
              </w:rPr>
              <w:t xml:space="preserve">Adjusted </w:t>
            </w:r>
            <w:r w:rsidRPr="00CF0915">
              <w:rPr>
                <w:rFonts w:asciiTheme="minorHAnsi" w:hAnsiTheme="minorHAnsi" w:cs="Arial"/>
                <w:b/>
                <w:bCs/>
                <w:sz w:val="22"/>
                <w:szCs w:val="22"/>
              </w:rPr>
              <w:t>Annual Salary</w:t>
            </w:r>
          </w:p>
        </w:tc>
        <w:tc>
          <w:tcPr>
            <w:tcW w:w="1890" w:type="dxa"/>
            <w:shd w:val="clear" w:color="auto" w:fill="95B3D7" w:themeFill="accent1" w:themeFillTint="99"/>
            <w:vAlign w:val="center"/>
          </w:tcPr>
          <w:p w14:paraId="328C5DEF" w14:textId="37EADFAA" w:rsidR="00E32389" w:rsidRPr="00CF0915" w:rsidRDefault="00E32389" w:rsidP="0095110A">
            <w:pPr>
              <w:keepNext/>
              <w:rPr>
                <w:rFonts w:asciiTheme="minorHAnsi" w:eastAsiaTheme="minorHAnsi" w:hAnsiTheme="minorHAnsi" w:cs="Arial"/>
                <w:sz w:val="22"/>
                <w:szCs w:val="22"/>
              </w:rPr>
            </w:pPr>
            <w:r w:rsidRPr="00CF0915">
              <w:rPr>
                <w:rFonts w:asciiTheme="minorHAnsi" w:hAnsiTheme="minorHAnsi" w:cs="Arial"/>
                <w:b/>
                <w:bCs/>
                <w:sz w:val="22"/>
                <w:szCs w:val="22"/>
              </w:rPr>
              <w:t>FTE</w:t>
            </w:r>
            <w:r>
              <w:rPr>
                <w:rFonts w:asciiTheme="minorHAnsi" w:hAnsiTheme="minorHAnsi" w:cs="Arial"/>
                <w:b/>
                <w:bCs/>
                <w:sz w:val="22"/>
                <w:szCs w:val="22"/>
              </w:rPr>
              <w:t xml:space="preserve"> to Support </w:t>
            </w:r>
            <w:r w:rsidR="006D2720" w:rsidRPr="006D2720">
              <w:rPr>
                <w:rFonts w:asciiTheme="minorHAnsi" w:hAnsiTheme="minorHAnsi" w:cs="Arial"/>
                <w:b/>
                <w:bCs/>
                <w:sz w:val="22"/>
                <w:szCs w:val="22"/>
              </w:rPr>
              <w:t xml:space="preserve">U3F </w:t>
            </w:r>
            <w:r>
              <w:rPr>
                <w:rFonts w:asciiTheme="minorHAnsi" w:hAnsiTheme="minorHAnsi" w:cs="Arial"/>
                <w:b/>
                <w:bCs/>
                <w:sz w:val="22"/>
                <w:szCs w:val="22"/>
              </w:rPr>
              <w:t>Funding Activities</w:t>
            </w:r>
          </w:p>
        </w:tc>
        <w:tc>
          <w:tcPr>
            <w:tcW w:w="1170" w:type="dxa"/>
            <w:shd w:val="clear" w:color="auto" w:fill="95B3D7" w:themeFill="accent1" w:themeFillTint="99"/>
            <w:vAlign w:val="center"/>
          </w:tcPr>
          <w:p w14:paraId="2D77A640" w14:textId="20666040" w:rsidR="00E32389" w:rsidRPr="00CF0915" w:rsidRDefault="00FC0A20" w:rsidP="00734DF1">
            <w:pPr>
              <w:keepNext/>
              <w:jc w:val="center"/>
              <w:rPr>
                <w:rFonts w:asciiTheme="minorHAnsi" w:hAnsiTheme="minorHAnsi" w:cs="Arial"/>
                <w:b/>
                <w:bCs/>
                <w:sz w:val="22"/>
                <w:szCs w:val="22"/>
              </w:rPr>
            </w:pPr>
            <w:r>
              <w:rPr>
                <w:rFonts w:asciiTheme="minorHAnsi" w:hAnsiTheme="minorHAnsi" w:cs="Arial"/>
                <w:b/>
                <w:bCs/>
                <w:sz w:val="22"/>
                <w:szCs w:val="22"/>
              </w:rPr>
              <w:t xml:space="preserve">Year 1 </w:t>
            </w:r>
            <w:r w:rsidR="00E32389" w:rsidRPr="00CF0915">
              <w:rPr>
                <w:rFonts w:asciiTheme="minorHAnsi" w:hAnsiTheme="minorHAnsi" w:cs="Arial"/>
                <w:b/>
                <w:bCs/>
                <w:sz w:val="22"/>
                <w:szCs w:val="22"/>
              </w:rPr>
              <w:t>Federal Amount</w:t>
            </w:r>
          </w:p>
        </w:tc>
        <w:tc>
          <w:tcPr>
            <w:tcW w:w="1080" w:type="dxa"/>
            <w:shd w:val="clear" w:color="auto" w:fill="95B3D7" w:themeFill="accent1" w:themeFillTint="99"/>
            <w:vAlign w:val="center"/>
          </w:tcPr>
          <w:p w14:paraId="308FFC89" w14:textId="66AFD10B" w:rsidR="00E32389" w:rsidRPr="00CF0915" w:rsidRDefault="00FC0A20" w:rsidP="00734DF1">
            <w:pPr>
              <w:keepNext/>
              <w:jc w:val="center"/>
              <w:rPr>
                <w:rFonts w:asciiTheme="minorHAnsi" w:hAnsiTheme="minorHAnsi" w:cs="Arial"/>
                <w:b/>
                <w:bCs/>
                <w:sz w:val="22"/>
                <w:szCs w:val="22"/>
              </w:rPr>
            </w:pPr>
            <w:r>
              <w:rPr>
                <w:rFonts w:asciiTheme="minorHAnsi" w:hAnsiTheme="minorHAnsi" w:cs="Arial"/>
                <w:b/>
                <w:bCs/>
                <w:sz w:val="22"/>
                <w:szCs w:val="22"/>
              </w:rPr>
              <w:t xml:space="preserve">Year 2 </w:t>
            </w:r>
            <w:r w:rsidR="00E32389" w:rsidRPr="00CF0915">
              <w:rPr>
                <w:rFonts w:asciiTheme="minorHAnsi" w:hAnsiTheme="minorHAnsi" w:cs="Arial"/>
                <w:b/>
                <w:bCs/>
                <w:sz w:val="22"/>
                <w:szCs w:val="22"/>
              </w:rPr>
              <w:t>Federal Amount</w:t>
            </w:r>
          </w:p>
        </w:tc>
        <w:tc>
          <w:tcPr>
            <w:tcW w:w="1080" w:type="dxa"/>
            <w:shd w:val="clear" w:color="auto" w:fill="95B3D7" w:themeFill="accent1" w:themeFillTint="99"/>
            <w:vAlign w:val="center"/>
          </w:tcPr>
          <w:p w14:paraId="23A427D0" w14:textId="7391B4AD" w:rsidR="00E32389" w:rsidRPr="00CF0915" w:rsidRDefault="00E32389" w:rsidP="00734DF1">
            <w:pPr>
              <w:keepNext/>
              <w:jc w:val="center"/>
              <w:rPr>
                <w:rFonts w:asciiTheme="minorHAnsi" w:hAnsiTheme="minorHAnsi" w:cs="Arial"/>
                <w:b/>
                <w:bCs/>
                <w:sz w:val="22"/>
                <w:szCs w:val="22"/>
              </w:rPr>
            </w:pPr>
            <w:r>
              <w:rPr>
                <w:rFonts w:asciiTheme="minorHAnsi" w:hAnsiTheme="minorHAnsi" w:cs="Arial"/>
                <w:b/>
                <w:bCs/>
                <w:sz w:val="22"/>
                <w:szCs w:val="22"/>
              </w:rPr>
              <w:t>Total</w:t>
            </w:r>
            <w:r w:rsidR="00EB6120">
              <w:rPr>
                <w:rFonts w:asciiTheme="minorHAnsi" w:hAnsiTheme="minorHAnsi" w:cs="Arial"/>
                <w:b/>
                <w:bCs/>
                <w:sz w:val="22"/>
                <w:szCs w:val="22"/>
              </w:rPr>
              <w:t xml:space="preserve"> Federal </w:t>
            </w:r>
            <w:r w:rsidR="006E6506">
              <w:rPr>
                <w:rFonts w:asciiTheme="minorHAnsi" w:hAnsiTheme="minorHAnsi" w:cs="Arial"/>
                <w:b/>
                <w:bCs/>
                <w:sz w:val="22"/>
                <w:szCs w:val="22"/>
              </w:rPr>
              <w:t>Amount</w:t>
            </w:r>
          </w:p>
        </w:tc>
      </w:tr>
      <w:tr w:rsidR="000B3C52" w:rsidRPr="00CF0915" w14:paraId="78A3DB53" w14:textId="685AC651" w:rsidTr="000E4049">
        <w:trPr>
          <w:cantSplit/>
          <w:trHeight w:val="167"/>
          <w:tblHeader/>
        </w:trPr>
        <w:tc>
          <w:tcPr>
            <w:tcW w:w="2610" w:type="dxa"/>
            <w:shd w:val="clear" w:color="auto" w:fill="auto"/>
            <w:vAlign w:val="center"/>
          </w:tcPr>
          <w:p w14:paraId="1432C497" w14:textId="77777777" w:rsidR="00E32389" w:rsidRPr="00CF0915" w:rsidRDefault="00E32389" w:rsidP="00B36543">
            <w:pPr>
              <w:rPr>
                <w:rFonts w:asciiTheme="minorHAnsi" w:hAnsiTheme="minorHAnsi" w:cs="Arial"/>
                <w:bCs/>
                <w:sz w:val="22"/>
                <w:szCs w:val="22"/>
              </w:rPr>
            </w:pPr>
          </w:p>
        </w:tc>
        <w:tc>
          <w:tcPr>
            <w:tcW w:w="2430" w:type="dxa"/>
            <w:shd w:val="clear" w:color="auto" w:fill="auto"/>
            <w:vAlign w:val="center"/>
          </w:tcPr>
          <w:p w14:paraId="7AAC7F56" w14:textId="77777777" w:rsidR="00E32389" w:rsidRPr="00CF0915" w:rsidRDefault="00E32389" w:rsidP="00B36543">
            <w:pPr>
              <w:rPr>
                <w:rFonts w:asciiTheme="minorHAnsi" w:hAnsiTheme="minorHAnsi" w:cs="Arial"/>
                <w:bCs/>
                <w:sz w:val="22"/>
                <w:szCs w:val="22"/>
              </w:rPr>
            </w:pPr>
          </w:p>
        </w:tc>
        <w:tc>
          <w:tcPr>
            <w:tcW w:w="1530" w:type="dxa"/>
            <w:shd w:val="clear" w:color="auto" w:fill="auto"/>
            <w:vAlign w:val="center"/>
          </w:tcPr>
          <w:p w14:paraId="469E0612" w14:textId="77777777" w:rsidR="00E32389" w:rsidRPr="00CF0915" w:rsidRDefault="00E32389" w:rsidP="00B36543">
            <w:pPr>
              <w:rPr>
                <w:rFonts w:asciiTheme="minorHAnsi" w:hAnsiTheme="minorHAnsi" w:cs="Arial"/>
                <w:bCs/>
                <w:sz w:val="22"/>
                <w:szCs w:val="22"/>
              </w:rPr>
            </w:pPr>
          </w:p>
        </w:tc>
        <w:tc>
          <w:tcPr>
            <w:tcW w:w="1440" w:type="dxa"/>
            <w:vAlign w:val="center"/>
          </w:tcPr>
          <w:p w14:paraId="375BB5E2" w14:textId="77777777" w:rsidR="00E32389" w:rsidRPr="00CF0915" w:rsidRDefault="00E32389" w:rsidP="00B36543">
            <w:pPr>
              <w:rPr>
                <w:rFonts w:asciiTheme="minorHAnsi" w:hAnsiTheme="minorHAnsi" w:cs="Arial"/>
                <w:bCs/>
              </w:rPr>
            </w:pPr>
          </w:p>
        </w:tc>
        <w:tc>
          <w:tcPr>
            <w:tcW w:w="1890" w:type="dxa"/>
            <w:shd w:val="clear" w:color="auto" w:fill="auto"/>
            <w:vAlign w:val="center"/>
          </w:tcPr>
          <w:p w14:paraId="545D74AB" w14:textId="77777777" w:rsidR="00E32389" w:rsidRPr="00CF0915" w:rsidRDefault="00E32389" w:rsidP="00B36543">
            <w:pPr>
              <w:rPr>
                <w:rFonts w:asciiTheme="minorHAnsi" w:hAnsiTheme="minorHAnsi" w:cs="Arial"/>
                <w:bCs/>
                <w:sz w:val="22"/>
                <w:szCs w:val="22"/>
              </w:rPr>
            </w:pPr>
          </w:p>
        </w:tc>
        <w:tc>
          <w:tcPr>
            <w:tcW w:w="1170" w:type="dxa"/>
          </w:tcPr>
          <w:p w14:paraId="27D61A0A" w14:textId="77777777" w:rsidR="00E32389" w:rsidRPr="00CF0915" w:rsidRDefault="00E32389" w:rsidP="00B36543">
            <w:pPr>
              <w:rPr>
                <w:rFonts w:asciiTheme="minorHAnsi" w:hAnsiTheme="minorHAnsi" w:cs="Arial"/>
                <w:bCs/>
                <w:sz w:val="22"/>
                <w:szCs w:val="22"/>
              </w:rPr>
            </w:pPr>
          </w:p>
        </w:tc>
        <w:tc>
          <w:tcPr>
            <w:tcW w:w="1080" w:type="dxa"/>
          </w:tcPr>
          <w:p w14:paraId="591195E4" w14:textId="77777777" w:rsidR="00E32389" w:rsidRPr="00CF0915" w:rsidRDefault="00E32389" w:rsidP="00B36543">
            <w:pPr>
              <w:rPr>
                <w:rFonts w:asciiTheme="minorHAnsi" w:hAnsiTheme="minorHAnsi" w:cs="Arial"/>
                <w:bCs/>
                <w:sz w:val="22"/>
                <w:szCs w:val="22"/>
              </w:rPr>
            </w:pPr>
          </w:p>
        </w:tc>
        <w:tc>
          <w:tcPr>
            <w:tcW w:w="1080" w:type="dxa"/>
          </w:tcPr>
          <w:p w14:paraId="7D76F5FA" w14:textId="77777777" w:rsidR="00E32389" w:rsidRPr="00CF0915" w:rsidRDefault="00E32389" w:rsidP="00B36543">
            <w:pPr>
              <w:rPr>
                <w:rFonts w:asciiTheme="minorHAnsi" w:hAnsiTheme="minorHAnsi" w:cs="Arial"/>
                <w:bCs/>
                <w:sz w:val="22"/>
                <w:szCs w:val="22"/>
              </w:rPr>
            </w:pPr>
          </w:p>
        </w:tc>
      </w:tr>
      <w:tr w:rsidR="000B3C52" w:rsidRPr="00CF0915" w14:paraId="3C22363C" w14:textId="21FCA0CC" w:rsidTr="000E4049">
        <w:trPr>
          <w:cantSplit/>
          <w:trHeight w:val="167"/>
          <w:tblHeader/>
        </w:trPr>
        <w:tc>
          <w:tcPr>
            <w:tcW w:w="2610" w:type="dxa"/>
            <w:shd w:val="clear" w:color="auto" w:fill="auto"/>
            <w:vAlign w:val="center"/>
          </w:tcPr>
          <w:p w14:paraId="412204C0" w14:textId="77777777" w:rsidR="00E32389" w:rsidRPr="006D0AD7" w:rsidRDefault="00E32389" w:rsidP="00B36543">
            <w:pPr>
              <w:rPr>
                <w:rFonts w:asciiTheme="minorHAnsi" w:hAnsiTheme="minorHAnsi" w:cs="Arial"/>
                <w:bCs/>
                <w:sz w:val="22"/>
                <w:szCs w:val="22"/>
              </w:rPr>
            </w:pPr>
          </w:p>
        </w:tc>
        <w:tc>
          <w:tcPr>
            <w:tcW w:w="2430" w:type="dxa"/>
            <w:shd w:val="clear" w:color="auto" w:fill="auto"/>
            <w:vAlign w:val="center"/>
          </w:tcPr>
          <w:p w14:paraId="511D0E7E" w14:textId="77777777" w:rsidR="00E32389" w:rsidRPr="006D0AD7" w:rsidRDefault="00E32389" w:rsidP="00B36543">
            <w:pPr>
              <w:rPr>
                <w:rFonts w:asciiTheme="minorHAnsi" w:hAnsiTheme="minorHAnsi" w:cs="Arial"/>
                <w:bCs/>
                <w:sz w:val="22"/>
                <w:szCs w:val="22"/>
              </w:rPr>
            </w:pPr>
          </w:p>
        </w:tc>
        <w:tc>
          <w:tcPr>
            <w:tcW w:w="1530" w:type="dxa"/>
            <w:shd w:val="clear" w:color="auto" w:fill="auto"/>
            <w:vAlign w:val="center"/>
          </w:tcPr>
          <w:p w14:paraId="62C1E252" w14:textId="77777777" w:rsidR="00E32389" w:rsidRPr="006D0AD7" w:rsidRDefault="00E32389" w:rsidP="00B36543">
            <w:pPr>
              <w:rPr>
                <w:rFonts w:asciiTheme="minorHAnsi" w:hAnsiTheme="minorHAnsi" w:cs="Arial"/>
                <w:bCs/>
                <w:sz w:val="22"/>
                <w:szCs w:val="22"/>
              </w:rPr>
            </w:pPr>
          </w:p>
        </w:tc>
        <w:tc>
          <w:tcPr>
            <w:tcW w:w="1440" w:type="dxa"/>
            <w:vAlign w:val="center"/>
          </w:tcPr>
          <w:p w14:paraId="431448DE" w14:textId="77777777" w:rsidR="00E32389" w:rsidRPr="006D0AD7" w:rsidRDefault="00E32389" w:rsidP="00B36543">
            <w:pPr>
              <w:rPr>
                <w:rFonts w:asciiTheme="minorHAnsi" w:hAnsiTheme="minorHAnsi" w:cs="Arial"/>
                <w:bCs/>
                <w:sz w:val="22"/>
                <w:szCs w:val="22"/>
              </w:rPr>
            </w:pPr>
          </w:p>
        </w:tc>
        <w:tc>
          <w:tcPr>
            <w:tcW w:w="1890" w:type="dxa"/>
            <w:shd w:val="clear" w:color="auto" w:fill="auto"/>
            <w:vAlign w:val="center"/>
          </w:tcPr>
          <w:p w14:paraId="7C3C47C2" w14:textId="77777777" w:rsidR="00E32389" w:rsidRPr="006D0AD7" w:rsidRDefault="00E32389" w:rsidP="00B36543">
            <w:pPr>
              <w:rPr>
                <w:rFonts w:asciiTheme="minorHAnsi" w:hAnsiTheme="minorHAnsi" w:cs="Arial"/>
                <w:bCs/>
                <w:sz w:val="22"/>
                <w:szCs w:val="22"/>
              </w:rPr>
            </w:pPr>
          </w:p>
        </w:tc>
        <w:tc>
          <w:tcPr>
            <w:tcW w:w="1170" w:type="dxa"/>
          </w:tcPr>
          <w:p w14:paraId="4D92E13E" w14:textId="77777777" w:rsidR="00E32389" w:rsidRPr="006D0AD7" w:rsidRDefault="00E32389" w:rsidP="00B36543">
            <w:pPr>
              <w:rPr>
                <w:rFonts w:asciiTheme="minorHAnsi" w:hAnsiTheme="minorHAnsi" w:cs="Arial"/>
                <w:bCs/>
                <w:sz w:val="22"/>
                <w:szCs w:val="22"/>
              </w:rPr>
            </w:pPr>
          </w:p>
        </w:tc>
        <w:tc>
          <w:tcPr>
            <w:tcW w:w="1080" w:type="dxa"/>
          </w:tcPr>
          <w:p w14:paraId="0C87ACF1" w14:textId="77777777" w:rsidR="00E32389" w:rsidRPr="006D0AD7" w:rsidRDefault="00E32389" w:rsidP="00B36543">
            <w:pPr>
              <w:rPr>
                <w:rFonts w:asciiTheme="minorHAnsi" w:hAnsiTheme="minorHAnsi" w:cs="Arial"/>
                <w:bCs/>
                <w:sz w:val="22"/>
                <w:szCs w:val="22"/>
              </w:rPr>
            </w:pPr>
          </w:p>
        </w:tc>
        <w:tc>
          <w:tcPr>
            <w:tcW w:w="1080" w:type="dxa"/>
          </w:tcPr>
          <w:p w14:paraId="73B174DE" w14:textId="77777777" w:rsidR="00E32389" w:rsidRPr="006D0AD7" w:rsidRDefault="00E32389" w:rsidP="00B36543">
            <w:pPr>
              <w:rPr>
                <w:rFonts w:asciiTheme="minorHAnsi" w:hAnsiTheme="minorHAnsi" w:cs="Arial"/>
                <w:bCs/>
                <w:sz w:val="22"/>
                <w:szCs w:val="22"/>
              </w:rPr>
            </w:pPr>
          </w:p>
        </w:tc>
      </w:tr>
      <w:tr w:rsidR="000B3C52" w:rsidRPr="00406B97" w14:paraId="082E38B8" w14:textId="137910B7" w:rsidTr="000E4049">
        <w:trPr>
          <w:cantSplit/>
          <w:trHeight w:val="167"/>
          <w:tblHeader/>
        </w:trPr>
        <w:tc>
          <w:tcPr>
            <w:tcW w:w="2610" w:type="dxa"/>
            <w:shd w:val="clear" w:color="auto" w:fill="auto"/>
            <w:vAlign w:val="center"/>
          </w:tcPr>
          <w:p w14:paraId="0787775D" w14:textId="77777777" w:rsidR="00E32389" w:rsidRPr="00406B97" w:rsidRDefault="00E32389" w:rsidP="00B36543">
            <w:pPr>
              <w:rPr>
                <w:rFonts w:asciiTheme="minorHAnsi" w:hAnsiTheme="minorHAnsi" w:cs="Arial"/>
                <w:bCs/>
                <w:sz w:val="22"/>
              </w:rPr>
            </w:pPr>
          </w:p>
        </w:tc>
        <w:tc>
          <w:tcPr>
            <w:tcW w:w="2430" w:type="dxa"/>
            <w:shd w:val="clear" w:color="auto" w:fill="auto"/>
            <w:vAlign w:val="center"/>
          </w:tcPr>
          <w:p w14:paraId="72FADCE9" w14:textId="77777777" w:rsidR="00E32389" w:rsidRPr="00406B97" w:rsidRDefault="00E32389" w:rsidP="00B36543">
            <w:pPr>
              <w:rPr>
                <w:rFonts w:asciiTheme="minorHAnsi" w:hAnsiTheme="minorHAnsi" w:cs="Arial"/>
                <w:bCs/>
                <w:sz w:val="22"/>
              </w:rPr>
            </w:pPr>
          </w:p>
        </w:tc>
        <w:tc>
          <w:tcPr>
            <w:tcW w:w="1530" w:type="dxa"/>
            <w:shd w:val="clear" w:color="auto" w:fill="auto"/>
            <w:vAlign w:val="center"/>
          </w:tcPr>
          <w:p w14:paraId="1CF9C458" w14:textId="77777777" w:rsidR="00E32389" w:rsidRPr="00406B97" w:rsidRDefault="00E32389" w:rsidP="00B36543">
            <w:pPr>
              <w:rPr>
                <w:rFonts w:asciiTheme="minorHAnsi" w:hAnsiTheme="minorHAnsi" w:cs="Arial"/>
                <w:bCs/>
                <w:sz w:val="22"/>
              </w:rPr>
            </w:pPr>
          </w:p>
        </w:tc>
        <w:tc>
          <w:tcPr>
            <w:tcW w:w="1440" w:type="dxa"/>
            <w:vAlign w:val="center"/>
          </w:tcPr>
          <w:p w14:paraId="34EE1473" w14:textId="77777777" w:rsidR="00E32389" w:rsidRPr="00406B97" w:rsidRDefault="00E32389" w:rsidP="00B36543">
            <w:pPr>
              <w:rPr>
                <w:rFonts w:asciiTheme="minorHAnsi" w:hAnsiTheme="minorHAnsi" w:cs="Arial"/>
                <w:bCs/>
                <w:sz w:val="22"/>
              </w:rPr>
            </w:pPr>
          </w:p>
        </w:tc>
        <w:tc>
          <w:tcPr>
            <w:tcW w:w="1890" w:type="dxa"/>
            <w:shd w:val="clear" w:color="auto" w:fill="auto"/>
            <w:vAlign w:val="center"/>
          </w:tcPr>
          <w:p w14:paraId="2C934743" w14:textId="77777777" w:rsidR="00E32389" w:rsidRPr="00406B97" w:rsidRDefault="00E32389" w:rsidP="00B36543">
            <w:pPr>
              <w:rPr>
                <w:rFonts w:asciiTheme="minorHAnsi" w:hAnsiTheme="minorHAnsi" w:cs="Arial"/>
                <w:bCs/>
                <w:sz w:val="22"/>
              </w:rPr>
            </w:pPr>
          </w:p>
        </w:tc>
        <w:tc>
          <w:tcPr>
            <w:tcW w:w="1170" w:type="dxa"/>
          </w:tcPr>
          <w:p w14:paraId="73A8560C" w14:textId="77777777" w:rsidR="00E32389" w:rsidRPr="00406B97" w:rsidRDefault="00E32389" w:rsidP="00B36543">
            <w:pPr>
              <w:rPr>
                <w:rFonts w:asciiTheme="minorHAnsi" w:hAnsiTheme="minorHAnsi" w:cs="Arial"/>
                <w:bCs/>
                <w:sz w:val="22"/>
              </w:rPr>
            </w:pPr>
          </w:p>
        </w:tc>
        <w:tc>
          <w:tcPr>
            <w:tcW w:w="1080" w:type="dxa"/>
          </w:tcPr>
          <w:p w14:paraId="0E5D8236" w14:textId="77777777" w:rsidR="00E32389" w:rsidRPr="00406B97" w:rsidRDefault="00E32389" w:rsidP="00B36543">
            <w:pPr>
              <w:rPr>
                <w:rFonts w:asciiTheme="minorHAnsi" w:hAnsiTheme="minorHAnsi" w:cs="Arial"/>
                <w:bCs/>
                <w:sz w:val="22"/>
              </w:rPr>
            </w:pPr>
          </w:p>
        </w:tc>
        <w:tc>
          <w:tcPr>
            <w:tcW w:w="1080" w:type="dxa"/>
          </w:tcPr>
          <w:p w14:paraId="2682EB16" w14:textId="77777777" w:rsidR="00E32389" w:rsidRPr="00406B97" w:rsidRDefault="00E32389" w:rsidP="00B36543">
            <w:pPr>
              <w:rPr>
                <w:rFonts w:asciiTheme="minorHAnsi" w:hAnsiTheme="minorHAnsi" w:cs="Arial"/>
                <w:bCs/>
                <w:sz w:val="22"/>
              </w:rPr>
            </w:pPr>
          </w:p>
        </w:tc>
      </w:tr>
      <w:tr w:rsidR="00734DF1" w:rsidRPr="00CF0915" w14:paraId="697AC4F5" w14:textId="4EC1F634" w:rsidTr="000E4049">
        <w:trPr>
          <w:cantSplit/>
          <w:trHeight w:val="94"/>
        </w:trPr>
        <w:tc>
          <w:tcPr>
            <w:tcW w:w="2610" w:type="dxa"/>
            <w:tcBorders>
              <w:right w:val="nil"/>
            </w:tcBorders>
            <w:shd w:val="clear" w:color="auto" w:fill="D9D9D9" w:themeFill="background1" w:themeFillShade="D9"/>
          </w:tcPr>
          <w:p w14:paraId="7042AA01" w14:textId="175F16CA" w:rsidR="00E32389" w:rsidRPr="00443CC6" w:rsidRDefault="00E32389" w:rsidP="00B36543">
            <w:pPr>
              <w:jc w:val="right"/>
              <w:rPr>
                <w:rFonts w:asciiTheme="minorHAnsi" w:hAnsiTheme="minorHAnsi" w:cs="Arial"/>
                <w:b/>
                <w:color w:val="7F7F7F" w:themeColor="text1" w:themeTint="80"/>
              </w:rPr>
            </w:pPr>
          </w:p>
        </w:tc>
        <w:tc>
          <w:tcPr>
            <w:tcW w:w="2430" w:type="dxa"/>
            <w:tcBorders>
              <w:left w:val="nil"/>
              <w:right w:val="nil"/>
            </w:tcBorders>
            <w:shd w:val="clear" w:color="auto" w:fill="D9D9D9" w:themeFill="background1" w:themeFillShade="D9"/>
          </w:tcPr>
          <w:p w14:paraId="4880ED49" w14:textId="77777777" w:rsidR="00E32389" w:rsidRPr="00CF0915" w:rsidRDefault="00E32389" w:rsidP="00B36543">
            <w:pPr>
              <w:jc w:val="right"/>
              <w:rPr>
                <w:rFonts w:asciiTheme="minorHAnsi" w:hAnsiTheme="minorHAnsi" w:cs="Arial"/>
                <w:b/>
              </w:rPr>
            </w:pPr>
          </w:p>
        </w:tc>
        <w:tc>
          <w:tcPr>
            <w:tcW w:w="1530" w:type="dxa"/>
            <w:tcBorders>
              <w:left w:val="nil"/>
              <w:right w:val="nil"/>
            </w:tcBorders>
            <w:shd w:val="clear" w:color="auto" w:fill="D9D9D9" w:themeFill="background1" w:themeFillShade="D9"/>
          </w:tcPr>
          <w:p w14:paraId="151BEC5A" w14:textId="77777777" w:rsidR="00E32389" w:rsidRPr="00CF0915" w:rsidRDefault="00E32389" w:rsidP="00B36543">
            <w:pPr>
              <w:jc w:val="right"/>
              <w:rPr>
                <w:rFonts w:asciiTheme="minorHAnsi" w:hAnsiTheme="minorHAnsi" w:cs="Arial"/>
                <w:b/>
              </w:rPr>
            </w:pPr>
          </w:p>
        </w:tc>
        <w:tc>
          <w:tcPr>
            <w:tcW w:w="1440" w:type="dxa"/>
            <w:tcBorders>
              <w:left w:val="nil"/>
            </w:tcBorders>
            <w:shd w:val="clear" w:color="auto" w:fill="D9D9D9" w:themeFill="background1" w:themeFillShade="D9"/>
          </w:tcPr>
          <w:p w14:paraId="6B470293" w14:textId="77777777" w:rsidR="00E32389" w:rsidRPr="00CF0915" w:rsidRDefault="00E32389" w:rsidP="00B36543">
            <w:pPr>
              <w:jc w:val="right"/>
              <w:rPr>
                <w:rFonts w:asciiTheme="minorHAnsi" w:hAnsiTheme="minorHAnsi" w:cs="Arial"/>
                <w:b/>
              </w:rPr>
            </w:pPr>
            <w:r w:rsidRPr="00CF0915">
              <w:rPr>
                <w:rFonts w:asciiTheme="minorHAnsi" w:hAnsiTheme="minorHAnsi" w:cs="Arial"/>
                <w:b/>
                <w:sz w:val="22"/>
                <w:szCs w:val="22"/>
              </w:rPr>
              <w:t>TOTAL</w:t>
            </w:r>
          </w:p>
        </w:tc>
        <w:tc>
          <w:tcPr>
            <w:tcW w:w="1890" w:type="dxa"/>
            <w:shd w:val="clear" w:color="auto" w:fill="D9D9D9" w:themeFill="background1" w:themeFillShade="D9"/>
          </w:tcPr>
          <w:p w14:paraId="1E3A9EFD" w14:textId="77777777" w:rsidR="00E32389" w:rsidRPr="005E2E9C" w:rsidRDefault="00E32389" w:rsidP="00B36543">
            <w:pPr>
              <w:rPr>
                <w:rFonts w:asciiTheme="minorHAnsi" w:eastAsiaTheme="minorHAnsi" w:hAnsiTheme="minorHAnsi" w:cs="Arial"/>
                <w:b/>
                <w:sz w:val="22"/>
                <w:szCs w:val="22"/>
              </w:rPr>
            </w:pPr>
          </w:p>
        </w:tc>
        <w:tc>
          <w:tcPr>
            <w:tcW w:w="1170" w:type="dxa"/>
            <w:shd w:val="clear" w:color="auto" w:fill="D9D9D9" w:themeFill="background1" w:themeFillShade="D9"/>
          </w:tcPr>
          <w:p w14:paraId="627CA7BF" w14:textId="77777777" w:rsidR="00E32389" w:rsidRPr="005E2E9C" w:rsidRDefault="00E32389" w:rsidP="00B36543">
            <w:pPr>
              <w:rPr>
                <w:rFonts w:asciiTheme="minorHAnsi" w:eastAsiaTheme="minorHAnsi" w:hAnsiTheme="minorHAnsi" w:cs="Arial"/>
                <w:b/>
                <w:sz w:val="22"/>
                <w:szCs w:val="22"/>
              </w:rPr>
            </w:pPr>
          </w:p>
        </w:tc>
        <w:tc>
          <w:tcPr>
            <w:tcW w:w="1080" w:type="dxa"/>
            <w:shd w:val="clear" w:color="auto" w:fill="D9D9D9" w:themeFill="background1" w:themeFillShade="D9"/>
          </w:tcPr>
          <w:p w14:paraId="56D49380" w14:textId="77777777" w:rsidR="00E32389" w:rsidRPr="005E2E9C" w:rsidRDefault="00E32389" w:rsidP="00B36543">
            <w:pPr>
              <w:rPr>
                <w:rFonts w:asciiTheme="minorHAnsi" w:eastAsiaTheme="minorHAnsi" w:hAnsiTheme="minorHAnsi" w:cs="Arial"/>
                <w:b/>
                <w:sz w:val="22"/>
                <w:szCs w:val="22"/>
              </w:rPr>
            </w:pPr>
          </w:p>
        </w:tc>
        <w:tc>
          <w:tcPr>
            <w:tcW w:w="1080" w:type="dxa"/>
            <w:shd w:val="clear" w:color="auto" w:fill="D9D9D9" w:themeFill="background1" w:themeFillShade="D9"/>
          </w:tcPr>
          <w:p w14:paraId="020F19BD" w14:textId="77777777" w:rsidR="00E32389" w:rsidRPr="005E2E9C" w:rsidRDefault="00E32389" w:rsidP="00B36543">
            <w:pPr>
              <w:rPr>
                <w:rFonts w:asciiTheme="minorHAnsi" w:eastAsiaTheme="minorHAnsi" w:hAnsiTheme="minorHAnsi" w:cs="Arial"/>
                <w:b/>
                <w:sz w:val="22"/>
                <w:szCs w:val="22"/>
              </w:rPr>
            </w:pPr>
          </w:p>
        </w:tc>
      </w:tr>
    </w:tbl>
    <w:p w14:paraId="28B84CCE" w14:textId="539F3D87" w:rsidR="005D139A" w:rsidRPr="00DA2CCE" w:rsidRDefault="005D139A" w:rsidP="008743E6">
      <w:pPr>
        <w:pStyle w:val="NoSpacing"/>
        <w:spacing w:after="160"/>
        <w:rPr>
          <w:rFonts w:asciiTheme="minorHAnsi" w:hAnsiTheme="minorHAnsi"/>
        </w:rPr>
      </w:pPr>
    </w:p>
    <w:sectPr w:rsidR="005D139A" w:rsidRPr="00DA2CCE" w:rsidSect="000345C1">
      <w:type w:val="continuous"/>
      <w:pgSz w:w="15840" w:h="12240" w:orient="landscape" w:code="1"/>
      <w:pgMar w:top="162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0E2C" w14:textId="77777777" w:rsidR="0060564A" w:rsidRDefault="0060564A" w:rsidP="00B158CF">
      <w:r>
        <w:separator/>
      </w:r>
    </w:p>
  </w:endnote>
  <w:endnote w:type="continuationSeparator" w:id="0">
    <w:p w14:paraId="30C56BCE" w14:textId="77777777" w:rsidR="0060564A" w:rsidRDefault="0060564A" w:rsidP="00B158CF">
      <w:r>
        <w:continuationSeparator/>
      </w:r>
    </w:p>
  </w:endnote>
  <w:endnote w:type="continuationNotice" w:id="1">
    <w:p w14:paraId="57E8530D" w14:textId="77777777" w:rsidR="0060564A" w:rsidRDefault="00605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887075"/>
      <w:docPartObj>
        <w:docPartGallery w:val="Page Numbers (Bottom of Page)"/>
        <w:docPartUnique/>
      </w:docPartObj>
    </w:sdtPr>
    <w:sdtEndPr>
      <w:rPr>
        <w:rFonts w:asciiTheme="minorHAnsi" w:hAnsiTheme="minorHAnsi"/>
        <w:noProof/>
      </w:rPr>
    </w:sdtEndPr>
    <w:sdtContent>
      <w:p w14:paraId="6DA2AE26" w14:textId="2A4D8CDB" w:rsidR="00E96F17" w:rsidRPr="00B83E90" w:rsidRDefault="00E96F17">
        <w:pPr>
          <w:pStyle w:val="Footer"/>
          <w:jc w:val="right"/>
          <w:rPr>
            <w:rFonts w:asciiTheme="minorHAnsi" w:hAnsiTheme="minorHAnsi"/>
          </w:rPr>
        </w:pPr>
        <w:r w:rsidRPr="00B83E90">
          <w:rPr>
            <w:rFonts w:asciiTheme="minorHAnsi" w:hAnsiTheme="minorHAnsi"/>
          </w:rPr>
          <w:fldChar w:fldCharType="begin"/>
        </w:r>
        <w:r w:rsidRPr="00B83E90">
          <w:rPr>
            <w:rFonts w:asciiTheme="minorHAnsi" w:hAnsiTheme="minorHAnsi"/>
          </w:rPr>
          <w:instrText xml:space="preserve"> PAGE   \* MERGEFORMAT </w:instrText>
        </w:r>
        <w:r w:rsidRPr="00B83E90">
          <w:rPr>
            <w:rFonts w:asciiTheme="minorHAnsi" w:hAnsiTheme="minorHAnsi"/>
          </w:rPr>
          <w:fldChar w:fldCharType="separate"/>
        </w:r>
        <w:r w:rsidR="005613F3">
          <w:rPr>
            <w:rFonts w:asciiTheme="minorHAnsi" w:hAnsiTheme="minorHAnsi"/>
            <w:noProof/>
          </w:rPr>
          <w:t>4</w:t>
        </w:r>
        <w:r w:rsidRPr="00B83E90">
          <w:rPr>
            <w:rFonts w:asciiTheme="minorHAnsi" w:hAnsi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61004"/>
      <w:docPartObj>
        <w:docPartGallery w:val="Page Numbers (Bottom of Page)"/>
        <w:docPartUnique/>
      </w:docPartObj>
    </w:sdtPr>
    <w:sdtEndPr>
      <w:rPr>
        <w:rFonts w:asciiTheme="minorHAnsi" w:hAnsiTheme="minorHAnsi"/>
        <w:noProof/>
      </w:rPr>
    </w:sdtEndPr>
    <w:sdtContent>
      <w:p w14:paraId="17A24CBA" w14:textId="408A829C" w:rsidR="00E96F17" w:rsidRPr="00B83E90" w:rsidRDefault="00E96F17">
        <w:pPr>
          <w:pStyle w:val="Footer"/>
          <w:jc w:val="right"/>
          <w:rPr>
            <w:rFonts w:asciiTheme="minorHAnsi" w:hAnsiTheme="minorHAnsi"/>
          </w:rPr>
        </w:pPr>
        <w:r w:rsidRPr="00B83E90">
          <w:rPr>
            <w:rFonts w:asciiTheme="minorHAnsi" w:hAnsiTheme="minorHAnsi"/>
          </w:rPr>
          <w:fldChar w:fldCharType="begin"/>
        </w:r>
        <w:r w:rsidRPr="00B83E90">
          <w:rPr>
            <w:rFonts w:asciiTheme="minorHAnsi" w:hAnsiTheme="minorHAnsi"/>
          </w:rPr>
          <w:instrText xml:space="preserve"> PAGE   \* MERGEFORMAT </w:instrText>
        </w:r>
        <w:r w:rsidRPr="00B83E90">
          <w:rPr>
            <w:rFonts w:asciiTheme="minorHAnsi" w:hAnsiTheme="minorHAnsi"/>
          </w:rPr>
          <w:fldChar w:fldCharType="separate"/>
        </w:r>
        <w:r w:rsidR="005613F3">
          <w:rPr>
            <w:rFonts w:asciiTheme="minorHAnsi" w:hAnsiTheme="minorHAnsi"/>
            <w:noProof/>
          </w:rPr>
          <w:t>3</w:t>
        </w:r>
        <w:r w:rsidRPr="00B83E90">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5746"/>
      <w:docPartObj>
        <w:docPartGallery w:val="Page Numbers (Bottom of Page)"/>
        <w:docPartUnique/>
      </w:docPartObj>
    </w:sdtPr>
    <w:sdtEndPr>
      <w:rPr>
        <w:rFonts w:asciiTheme="minorHAnsi" w:hAnsiTheme="minorHAnsi"/>
        <w:noProof/>
      </w:rPr>
    </w:sdtEndPr>
    <w:sdtContent>
      <w:p w14:paraId="3B427DE6" w14:textId="4A7B7F21" w:rsidR="00E96F17" w:rsidRPr="00B83E90" w:rsidRDefault="00E96F17">
        <w:pPr>
          <w:pStyle w:val="Footer"/>
          <w:jc w:val="right"/>
          <w:rPr>
            <w:rFonts w:asciiTheme="minorHAnsi" w:hAnsiTheme="minorHAnsi"/>
          </w:rPr>
        </w:pPr>
        <w:r w:rsidRPr="00B83E90">
          <w:rPr>
            <w:rFonts w:asciiTheme="minorHAnsi" w:hAnsiTheme="minorHAnsi"/>
          </w:rPr>
          <w:fldChar w:fldCharType="begin"/>
        </w:r>
        <w:r w:rsidRPr="00B83E90">
          <w:rPr>
            <w:rFonts w:asciiTheme="minorHAnsi" w:hAnsiTheme="minorHAnsi"/>
          </w:rPr>
          <w:instrText xml:space="preserve"> PAGE   \* MERGEFORMAT </w:instrText>
        </w:r>
        <w:r w:rsidRPr="00B83E90">
          <w:rPr>
            <w:rFonts w:asciiTheme="minorHAnsi" w:hAnsiTheme="minorHAnsi"/>
          </w:rPr>
          <w:fldChar w:fldCharType="separate"/>
        </w:r>
        <w:r w:rsidR="005613F3">
          <w:rPr>
            <w:rFonts w:asciiTheme="minorHAnsi" w:hAnsiTheme="minorHAnsi"/>
            <w:noProof/>
          </w:rPr>
          <w:t>1</w:t>
        </w:r>
        <w:r w:rsidRPr="00B83E90">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DEF9" w14:textId="77777777" w:rsidR="0060564A" w:rsidRDefault="0060564A" w:rsidP="00B158CF">
      <w:r>
        <w:separator/>
      </w:r>
    </w:p>
  </w:footnote>
  <w:footnote w:type="continuationSeparator" w:id="0">
    <w:p w14:paraId="5BEAE75E" w14:textId="77777777" w:rsidR="0060564A" w:rsidRDefault="0060564A" w:rsidP="00B158CF">
      <w:r>
        <w:continuationSeparator/>
      </w:r>
    </w:p>
  </w:footnote>
  <w:footnote w:type="continuationNotice" w:id="1">
    <w:p w14:paraId="63C09578" w14:textId="77777777" w:rsidR="0060564A" w:rsidRDefault="0060564A"/>
  </w:footnote>
  <w:footnote w:id="2">
    <w:p w14:paraId="46C831BB" w14:textId="77777777" w:rsidR="00A93345" w:rsidRPr="00B36543" w:rsidRDefault="00A93345" w:rsidP="00A93345">
      <w:pPr>
        <w:pStyle w:val="FootnoteText"/>
        <w:rPr>
          <w:rFonts w:asciiTheme="minorHAnsi" w:hAnsiTheme="minorHAnsi" w:cstheme="minorHAnsi"/>
        </w:rPr>
      </w:pPr>
      <w:r w:rsidRPr="00B36543">
        <w:rPr>
          <w:rStyle w:val="FootnoteReference"/>
          <w:rFonts w:asciiTheme="minorHAnsi" w:hAnsiTheme="minorHAnsi" w:cstheme="minorHAnsi"/>
        </w:rPr>
        <w:footnoteRef/>
      </w:r>
      <w:r w:rsidRPr="00B36543">
        <w:rPr>
          <w:rFonts w:asciiTheme="minorHAnsi" w:hAnsiTheme="minorHAnsi" w:cstheme="minorHAnsi"/>
        </w:rPr>
        <w:t xml:space="preserve"> </w:t>
      </w:r>
      <w:r>
        <w:rPr>
          <w:rFonts w:asciiTheme="minorHAnsi" w:hAnsiTheme="minorHAnsi" w:cstheme="minorHAnsi"/>
        </w:rPr>
        <w:t>As per HRSA standard Terms, a</w:t>
      </w:r>
      <w:r w:rsidRPr="00B36543">
        <w:rPr>
          <w:rFonts w:asciiTheme="minorHAnsi" w:hAnsiTheme="minorHAnsi" w:cstheme="minorHAnsi"/>
        </w:rPr>
        <w:t>ward funds may not be used to pay the salary of an individual at a rate in excess of Executive Level II, which is currently $199,300. This amount reflects an individual’s base salary exclusive of fringe and any income that an individual may be permitted to earn outside of the duties to your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9597" w14:textId="3E9CFAFD" w:rsidR="00E96F17" w:rsidRDefault="00E96F17" w:rsidP="00B158CF">
    <w:pPr>
      <w:pStyle w:val="Header"/>
      <w:jc w:val="center"/>
    </w:pPr>
    <w:r>
      <w:rPr>
        <w:noProof/>
      </w:rPr>
      <w:drawing>
        <wp:inline distT="0" distB="0" distL="0" distR="0" wp14:anchorId="2755A03E" wp14:editId="1AF12652">
          <wp:extent cx="2261616" cy="658368"/>
          <wp:effectExtent l="0" t="0" r="5715" b="8890"/>
          <wp:docPr id="17" name="Picture 17" descr="HRSA logo" title="H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BPHC-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16" cy="658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772E" w14:textId="1AFDCA93" w:rsidR="00E96F17" w:rsidRDefault="00E96F17" w:rsidP="00172D84">
    <w:pPr>
      <w:pStyle w:val="Header"/>
      <w:tabs>
        <w:tab w:val="clear" w:pos="4680"/>
        <w:tab w:val="clear" w:pos="9360"/>
      </w:tabs>
      <w:spacing w:after="2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71C"/>
    <w:multiLevelType w:val="hybridMultilevel"/>
    <w:tmpl w:val="6DC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04EBF"/>
    <w:multiLevelType w:val="hybridMultilevel"/>
    <w:tmpl w:val="D020ED44"/>
    <w:lvl w:ilvl="0" w:tplc="1092F04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25BCA"/>
    <w:multiLevelType w:val="hybridMultilevel"/>
    <w:tmpl w:val="2FD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36117"/>
    <w:multiLevelType w:val="hybridMultilevel"/>
    <w:tmpl w:val="684493A8"/>
    <w:lvl w:ilvl="0" w:tplc="2CE809E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43B24"/>
    <w:multiLevelType w:val="hybridMultilevel"/>
    <w:tmpl w:val="1EC8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96F2B"/>
    <w:multiLevelType w:val="hybridMultilevel"/>
    <w:tmpl w:val="D020ED44"/>
    <w:lvl w:ilvl="0" w:tplc="1092F04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C7780"/>
    <w:multiLevelType w:val="hybridMultilevel"/>
    <w:tmpl w:val="C75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81FAC"/>
    <w:multiLevelType w:val="hybridMultilevel"/>
    <w:tmpl w:val="A2E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35955"/>
    <w:multiLevelType w:val="hybridMultilevel"/>
    <w:tmpl w:val="AC221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4864A0"/>
    <w:multiLevelType w:val="hybridMultilevel"/>
    <w:tmpl w:val="3B9A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6"/>
  </w:num>
  <w:num w:numId="6">
    <w:abstractNumId w:val="1"/>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20"/>
    <w:rsid w:val="00002402"/>
    <w:rsid w:val="0000592F"/>
    <w:rsid w:val="000126A8"/>
    <w:rsid w:val="00021795"/>
    <w:rsid w:val="000253D9"/>
    <w:rsid w:val="00027A47"/>
    <w:rsid w:val="00027D2C"/>
    <w:rsid w:val="000345C1"/>
    <w:rsid w:val="00035AB5"/>
    <w:rsid w:val="00036746"/>
    <w:rsid w:val="00046B01"/>
    <w:rsid w:val="00051E9F"/>
    <w:rsid w:val="00056711"/>
    <w:rsid w:val="000649BB"/>
    <w:rsid w:val="00074819"/>
    <w:rsid w:val="00075153"/>
    <w:rsid w:val="0007536A"/>
    <w:rsid w:val="000816DD"/>
    <w:rsid w:val="00086C20"/>
    <w:rsid w:val="000872FA"/>
    <w:rsid w:val="00093AC5"/>
    <w:rsid w:val="000945B4"/>
    <w:rsid w:val="00097DC8"/>
    <w:rsid w:val="000A13B4"/>
    <w:rsid w:val="000A141E"/>
    <w:rsid w:val="000A1E7F"/>
    <w:rsid w:val="000B3C52"/>
    <w:rsid w:val="000B6E22"/>
    <w:rsid w:val="000C3BF6"/>
    <w:rsid w:val="000C48CD"/>
    <w:rsid w:val="000D2708"/>
    <w:rsid w:val="000D6BC5"/>
    <w:rsid w:val="000D7F89"/>
    <w:rsid w:val="000E0ADB"/>
    <w:rsid w:val="000E4049"/>
    <w:rsid w:val="000E63FF"/>
    <w:rsid w:val="00102470"/>
    <w:rsid w:val="00103CFF"/>
    <w:rsid w:val="00105519"/>
    <w:rsid w:val="00111B29"/>
    <w:rsid w:val="00115CB9"/>
    <w:rsid w:val="001243E3"/>
    <w:rsid w:val="00130449"/>
    <w:rsid w:val="00134B6D"/>
    <w:rsid w:val="00140E51"/>
    <w:rsid w:val="00143903"/>
    <w:rsid w:val="00147775"/>
    <w:rsid w:val="00152908"/>
    <w:rsid w:val="00152AEC"/>
    <w:rsid w:val="00161738"/>
    <w:rsid w:val="0016650B"/>
    <w:rsid w:val="0017133E"/>
    <w:rsid w:val="001717B0"/>
    <w:rsid w:val="00172D84"/>
    <w:rsid w:val="00175BAE"/>
    <w:rsid w:val="001768D4"/>
    <w:rsid w:val="00176F81"/>
    <w:rsid w:val="00177876"/>
    <w:rsid w:val="0018292E"/>
    <w:rsid w:val="00190076"/>
    <w:rsid w:val="0019192B"/>
    <w:rsid w:val="001A1192"/>
    <w:rsid w:val="001C007F"/>
    <w:rsid w:val="001C0D99"/>
    <w:rsid w:val="001C610C"/>
    <w:rsid w:val="001E3013"/>
    <w:rsid w:val="001E5F11"/>
    <w:rsid w:val="001E60A1"/>
    <w:rsid w:val="001F09A9"/>
    <w:rsid w:val="001F1100"/>
    <w:rsid w:val="002028AD"/>
    <w:rsid w:val="00204352"/>
    <w:rsid w:val="002077C5"/>
    <w:rsid w:val="0020783A"/>
    <w:rsid w:val="0021093B"/>
    <w:rsid w:val="00210F9E"/>
    <w:rsid w:val="00214893"/>
    <w:rsid w:val="00216832"/>
    <w:rsid w:val="00220317"/>
    <w:rsid w:val="00221A4E"/>
    <w:rsid w:val="00221F08"/>
    <w:rsid w:val="002244F0"/>
    <w:rsid w:val="00234777"/>
    <w:rsid w:val="002419B0"/>
    <w:rsid w:val="0024220D"/>
    <w:rsid w:val="00246780"/>
    <w:rsid w:val="00247DDA"/>
    <w:rsid w:val="00254994"/>
    <w:rsid w:val="00256F00"/>
    <w:rsid w:val="00257B97"/>
    <w:rsid w:val="002601B0"/>
    <w:rsid w:val="00261637"/>
    <w:rsid w:val="002662F0"/>
    <w:rsid w:val="00266C27"/>
    <w:rsid w:val="00271C70"/>
    <w:rsid w:val="00273CCC"/>
    <w:rsid w:val="00276FBB"/>
    <w:rsid w:val="00290575"/>
    <w:rsid w:val="002944F5"/>
    <w:rsid w:val="00295DAD"/>
    <w:rsid w:val="002A0127"/>
    <w:rsid w:val="002A30C3"/>
    <w:rsid w:val="002B214D"/>
    <w:rsid w:val="002B3B3E"/>
    <w:rsid w:val="002B503B"/>
    <w:rsid w:val="002B70DF"/>
    <w:rsid w:val="002B74A1"/>
    <w:rsid w:val="002C1B1A"/>
    <w:rsid w:val="002C4981"/>
    <w:rsid w:val="002C4F1F"/>
    <w:rsid w:val="002E0771"/>
    <w:rsid w:val="00302C66"/>
    <w:rsid w:val="00303FCE"/>
    <w:rsid w:val="00324A71"/>
    <w:rsid w:val="00324F8F"/>
    <w:rsid w:val="00334DAE"/>
    <w:rsid w:val="00336863"/>
    <w:rsid w:val="00344B5A"/>
    <w:rsid w:val="00346899"/>
    <w:rsid w:val="003516CE"/>
    <w:rsid w:val="003576F6"/>
    <w:rsid w:val="00357E6A"/>
    <w:rsid w:val="00363ACF"/>
    <w:rsid w:val="00371146"/>
    <w:rsid w:val="00371EC1"/>
    <w:rsid w:val="003828D2"/>
    <w:rsid w:val="00383B01"/>
    <w:rsid w:val="003840A5"/>
    <w:rsid w:val="00386DD1"/>
    <w:rsid w:val="0039659A"/>
    <w:rsid w:val="00397E0B"/>
    <w:rsid w:val="003A3678"/>
    <w:rsid w:val="003B1803"/>
    <w:rsid w:val="003C3762"/>
    <w:rsid w:val="003C3FB4"/>
    <w:rsid w:val="003C45A0"/>
    <w:rsid w:val="003D2472"/>
    <w:rsid w:val="003D2CDA"/>
    <w:rsid w:val="003D758F"/>
    <w:rsid w:val="003E41AC"/>
    <w:rsid w:val="003F09DE"/>
    <w:rsid w:val="004017F3"/>
    <w:rsid w:val="00403F0F"/>
    <w:rsid w:val="00405422"/>
    <w:rsid w:val="00411408"/>
    <w:rsid w:val="00413539"/>
    <w:rsid w:val="00422F76"/>
    <w:rsid w:val="00422FED"/>
    <w:rsid w:val="0042481A"/>
    <w:rsid w:val="0042717E"/>
    <w:rsid w:val="0043179C"/>
    <w:rsid w:val="00432D98"/>
    <w:rsid w:val="00436994"/>
    <w:rsid w:val="00444D15"/>
    <w:rsid w:val="0044645D"/>
    <w:rsid w:val="0045216D"/>
    <w:rsid w:val="00456AF8"/>
    <w:rsid w:val="00457AFE"/>
    <w:rsid w:val="00461A7E"/>
    <w:rsid w:val="004702B1"/>
    <w:rsid w:val="00470928"/>
    <w:rsid w:val="00470D87"/>
    <w:rsid w:val="00480AEC"/>
    <w:rsid w:val="00481A11"/>
    <w:rsid w:val="00496205"/>
    <w:rsid w:val="004A2822"/>
    <w:rsid w:val="004B032C"/>
    <w:rsid w:val="004B7FE5"/>
    <w:rsid w:val="004C0CCC"/>
    <w:rsid w:val="004D3C51"/>
    <w:rsid w:val="004D7FEC"/>
    <w:rsid w:val="004E3F1B"/>
    <w:rsid w:val="004E5313"/>
    <w:rsid w:val="004F02B0"/>
    <w:rsid w:val="004F1179"/>
    <w:rsid w:val="004F313C"/>
    <w:rsid w:val="00506B1A"/>
    <w:rsid w:val="00512608"/>
    <w:rsid w:val="005131E0"/>
    <w:rsid w:val="0051472E"/>
    <w:rsid w:val="0052095F"/>
    <w:rsid w:val="005221E6"/>
    <w:rsid w:val="00527887"/>
    <w:rsid w:val="005315D0"/>
    <w:rsid w:val="00531F63"/>
    <w:rsid w:val="005328A1"/>
    <w:rsid w:val="0054248A"/>
    <w:rsid w:val="005613F3"/>
    <w:rsid w:val="005633CB"/>
    <w:rsid w:val="00566882"/>
    <w:rsid w:val="00571D63"/>
    <w:rsid w:val="005738BD"/>
    <w:rsid w:val="00576FC3"/>
    <w:rsid w:val="00577BD2"/>
    <w:rsid w:val="005817CF"/>
    <w:rsid w:val="0058370F"/>
    <w:rsid w:val="0058450C"/>
    <w:rsid w:val="005878D0"/>
    <w:rsid w:val="00592EB8"/>
    <w:rsid w:val="005A1D56"/>
    <w:rsid w:val="005A73E7"/>
    <w:rsid w:val="005A7D06"/>
    <w:rsid w:val="005B5B91"/>
    <w:rsid w:val="005C2DAC"/>
    <w:rsid w:val="005C2FE3"/>
    <w:rsid w:val="005C3ED9"/>
    <w:rsid w:val="005D139A"/>
    <w:rsid w:val="005D3D1F"/>
    <w:rsid w:val="005D4B3A"/>
    <w:rsid w:val="005D4FA6"/>
    <w:rsid w:val="005F18DC"/>
    <w:rsid w:val="005F4275"/>
    <w:rsid w:val="00601F6C"/>
    <w:rsid w:val="00603422"/>
    <w:rsid w:val="0060564A"/>
    <w:rsid w:val="006073D7"/>
    <w:rsid w:val="00621AA2"/>
    <w:rsid w:val="006244C4"/>
    <w:rsid w:val="006308C3"/>
    <w:rsid w:val="00634C72"/>
    <w:rsid w:val="0063729F"/>
    <w:rsid w:val="00643EAA"/>
    <w:rsid w:val="00650CA8"/>
    <w:rsid w:val="0065397B"/>
    <w:rsid w:val="00656491"/>
    <w:rsid w:val="006602DD"/>
    <w:rsid w:val="006649A0"/>
    <w:rsid w:val="0066668C"/>
    <w:rsid w:val="006720D5"/>
    <w:rsid w:val="00672315"/>
    <w:rsid w:val="006819DA"/>
    <w:rsid w:val="00683172"/>
    <w:rsid w:val="006841B1"/>
    <w:rsid w:val="00690D78"/>
    <w:rsid w:val="006958B1"/>
    <w:rsid w:val="00697952"/>
    <w:rsid w:val="006A130B"/>
    <w:rsid w:val="006A41D9"/>
    <w:rsid w:val="006A6694"/>
    <w:rsid w:val="006A75CC"/>
    <w:rsid w:val="006B20D8"/>
    <w:rsid w:val="006B299E"/>
    <w:rsid w:val="006C43BD"/>
    <w:rsid w:val="006C5251"/>
    <w:rsid w:val="006C6349"/>
    <w:rsid w:val="006D2720"/>
    <w:rsid w:val="006D6750"/>
    <w:rsid w:val="006D7577"/>
    <w:rsid w:val="006D7AFC"/>
    <w:rsid w:val="006E3568"/>
    <w:rsid w:val="006E6506"/>
    <w:rsid w:val="006F6F61"/>
    <w:rsid w:val="006F776E"/>
    <w:rsid w:val="00702D74"/>
    <w:rsid w:val="00703D77"/>
    <w:rsid w:val="00703F84"/>
    <w:rsid w:val="00707234"/>
    <w:rsid w:val="00707498"/>
    <w:rsid w:val="00712610"/>
    <w:rsid w:val="00715820"/>
    <w:rsid w:val="00716DAD"/>
    <w:rsid w:val="00723932"/>
    <w:rsid w:val="0072581C"/>
    <w:rsid w:val="00730E91"/>
    <w:rsid w:val="00731BED"/>
    <w:rsid w:val="00732852"/>
    <w:rsid w:val="00734DF1"/>
    <w:rsid w:val="00735AE6"/>
    <w:rsid w:val="00736640"/>
    <w:rsid w:val="00737163"/>
    <w:rsid w:val="00740959"/>
    <w:rsid w:val="00745848"/>
    <w:rsid w:val="0076634E"/>
    <w:rsid w:val="00767642"/>
    <w:rsid w:val="00776068"/>
    <w:rsid w:val="00781508"/>
    <w:rsid w:val="007873DA"/>
    <w:rsid w:val="0079290D"/>
    <w:rsid w:val="00792CA3"/>
    <w:rsid w:val="00796E5F"/>
    <w:rsid w:val="00796EAD"/>
    <w:rsid w:val="007A52A9"/>
    <w:rsid w:val="007B5F7C"/>
    <w:rsid w:val="007C2F98"/>
    <w:rsid w:val="007C46E0"/>
    <w:rsid w:val="007D0BB5"/>
    <w:rsid w:val="007D7532"/>
    <w:rsid w:val="007F1EF5"/>
    <w:rsid w:val="007F5582"/>
    <w:rsid w:val="00801CFD"/>
    <w:rsid w:val="0080262F"/>
    <w:rsid w:val="00805882"/>
    <w:rsid w:val="00822F36"/>
    <w:rsid w:val="00822F77"/>
    <w:rsid w:val="0082415C"/>
    <w:rsid w:val="008305C7"/>
    <w:rsid w:val="008310A0"/>
    <w:rsid w:val="008350A4"/>
    <w:rsid w:val="00835A5F"/>
    <w:rsid w:val="0083677D"/>
    <w:rsid w:val="0083735D"/>
    <w:rsid w:val="00844548"/>
    <w:rsid w:val="008456F5"/>
    <w:rsid w:val="00855ECD"/>
    <w:rsid w:val="00865CEE"/>
    <w:rsid w:val="008664C1"/>
    <w:rsid w:val="00873FBB"/>
    <w:rsid w:val="008743E6"/>
    <w:rsid w:val="00874536"/>
    <w:rsid w:val="00875394"/>
    <w:rsid w:val="00884876"/>
    <w:rsid w:val="008937ED"/>
    <w:rsid w:val="00893882"/>
    <w:rsid w:val="00894AA3"/>
    <w:rsid w:val="00895DEF"/>
    <w:rsid w:val="008A1DCF"/>
    <w:rsid w:val="008A2A45"/>
    <w:rsid w:val="008A6E9B"/>
    <w:rsid w:val="008A734F"/>
    <w:rsid w:val="008A7D1E"/>
    <w:rsid w:val="008D137E"/>
    <w:rsid w:val="008D35E6"/>
    <w:rsid w:val="008D416A"/>
    <w:rsid w:val="008D6D13"/>
    <w:rsid w:val="008D6D89"/>
    <w:rsid w:val="008F189A"/>
    <w:rsid w:val="0090627A"/>
    <w:rsid w:val="00911B17"/>
    <w:rsid w:val="0091221B"/>
    <w:rsid w:val="00915C72"/>
    <w:rsid w:val="00927A0F"/>
    <w:rsid w:val="00930549"/>
    <w:rsid w:val="009336D8"/>
    <w:rsid w:val="0093424F"/>
    <w:rsid w:val="00942EBB"/>
    <w:rsid w:val="00946B41"/>
    <w:rsid w:val="0095110A"/>
    <w:rsid w:val="009617CF"/>
    <w:rsid w:val="00967843"/>
    <w:rsid w:val="00972B25"/>
    <w:rsid w:val="0098349B"/>
    <w:rsid w:val="00984A39"/>
    <w:rsid w:val="009932DC"/>
    <w:rsid w:val="009A2A3F"/>
    <w:rsid w:val="009A3FF4"/>
    <w:rsid w:val="009B5F48"/>
    <w:rsid w:val="009B6801"/>
    <w:rsid w:val="009B681F"/>
    <w:rsid w:val="009C042B"/>
    <w:rsid w:val="009C36B3"/>
    <w:rsid w:val="009C3A0D"/>
    <w:rsid w:val="009C40E2"/>
    <w:rsid w:val="009C50DA"/>
    <w:rsid w:val="009C5363"/>
    <w:rsid w:val="009D2E50"/>
    <w:rsid w:val="009D4A31"/>
    <w:rsid w:val="009D67DC"/>
    <w:rsid w:val="009D7B9B"/>
    <w:rsid w:val="009E3269"/>
    <w:rsid w:val="009E4235"/>
    <w:rsid w:val="009F1153"/>
    <w:rsid w:val="009F2845"/>
    <w:rsid w:val="009F3641"/>
    <w:rsid w:val="00A031EB"/>
    <w:rsid w:val="00A0532E"/>
    <w:rsid w:val="00A11667"/>
    <w:rsid w:val="00A16AB2"/>
    <w:rsid w:val="00A236C9"/>
    <w:rsid w:val="00A24B54"/>
    <w:rsid w:val="00A30CB7"/>
    <w:rsid w:val="00A41409"/>
    <w:rsid w:val="00A41797"/>
    <w:rsid w:val="00A41DB5"/>
    <w:rsid w:val="00A43F35"/>
    <w:rsid w:val="00A44FF5"/>
    <w:rsid w:val="00A451BD"/>
    <w:rsid w:val="00A518F5"/>
    <w:rsid w:val="00A52079"/>
    <w:rsid w:val="00A522F9"/>
    <w:rsid w:val="00A53737"/>
    <w:rsid w:val="00A55AD9"/>
    <w:rsid w:val="00A570BE"/>
    <w:rsid w:val="00A63009"/>
    <w:rsid w:val="00A63098"/>
    <w:rsid w:val="00A66AF8"/>
    <w:rsid w:val="00A71141"/>
    <w:rsid w:val="00A761BA"/>
    <w:rsid w:val="00A853E5"/>
    <w:rsid w:val="00A92694"/>
    <w:rsid w:val="00A93345"/>
    <w:rsid w:val="00A96E59"/>
    <w:rsid w:val="00A96EF3"/>
    <w:rsid w:val="00AA6624"/>
    <w:rsid w:val="00AA6AFA"/>
    <w:rsid w:val="00AB53A9"/>
    <w:rsid w:val="00AC0ABA"/>
    <w:rsid w:val="00AC54DA"/>
    <w:rsid w:val="00AD7464"/>
    <w:rsid w:val="00AE066B"/>
    <w:rsid w:val="00AE1845"/>
    <w:rsid w:val="00AE3EBD"/>
    <w:rsid w:val="00AF56A5"/>
    <w:rsid w:val="00AF6EE4"/>
    <w:rsid w:val="00B00B76"/>
    <w:rsid w:val="00B00E2C"/>
    <w:rsid w:val="00B040AC"/>
    <w:rsid w:val="00B1191B"/>
    <w:rsid w:val="00B11BD0"/>
    <w:rsid w:val="00B13123"/>
    <w:rsid w:val="00B158CF"/>
    <w:rsid w:val="00B35335"/>
    <w:rsid w:val="00B36543"/>
    <w:rsid w:val="00B415C0"/>
    <w:rsid w:val="00B4197E"/>
    <w:rsid w:val="00B428A2"/>
    <w:rsid w:val="00B524FA"/>
    <w:rsid w:val="00B52923"/>
    <w:rsid w:val="00B55882"/>
    <w:rsid w:val="00B55B7D"/>
    <w:rsid w:val="00B64F95"/>
    <w:rsid w:val="00B72BA9"/>
    <w:rsid w:val="00B73B0D"/>
    <w:rsid w:val="00B76413"/>
    <w:rsid w:val="00B817FA"/>
    <w:rsid w:val="00B83E90"/>
    <w:rsid w:val="00B87E6E"/>
    <w:rsid w:val="00B92CCA"/>
    <w:rsid w:val="00BA64A3"/>
    <w:rsid w:val="00BB09F8"/>
    <w:rsid w:val="00BB25FD"/>
    <w:rsid w:val="00BB38F5"/>
    <w:rsid w:val="00BB7E73"/>
    <w:rsid w:val="00BC546F"/>
    <w:rsid w:val="00BC7B24"/>
    <w:rsid w:val="00BD1817"/>
    <w:rsid w:val="00BD6E8C"/>
    <w:rsid w:val="00BE384C"/>
    <w:rsid w:val="00BE4607"/>
    <w:rsid w:val="00BF031C"/>
    <w:rsid w:val="00BF1120"/>
    <w:rsid w:val="00BF1D86"/>
    <w:rsid w:val="00C014D9"/>
    <w:rsid w:val="00C0214B"/>
    <w:rsid w:val="00C0264B"/>
    <w:rsid w:val="00C142B4"/>
    <w:rsid w:val="00C15194"/>
    <w:rsid w:val="00C202A2"/>
    <w:rsid w:val="00C2149B"/>
    <w:rsid w:val="00C248CE"/>
    <w:rsid w:val="00C24C39"/>
    <w:rsid w:val="00C26882"/>
    <w:rsid w:val="00C26E0F"/>
    <w:rsid w:val="00C26EFC"/>
    <w:rsid w:val="00C27ED7"/>
    <w:rsid w:val="00C30AD4"/>
    <w:rsid w:val="00C37126"/>
    <w:rsid w:val="00C404EA"/>
    <w:rsid w:val="00C4052E"/>
    <w:rsid w:val="00C44439"/>
    <w:rsid w:val="00C53E4A"/>
    <w:rsid w:val="00C55294"/>
    <w:rsid w:val="00C605E3"/>
    <w:rsid w:val="00C628E3"/>
    <w:rsid w:val="00C64366"/>
    <w:rsid w:val="00C83387"/>
    <w:rsid w:val="00C855D1"/>
    <w:rsid w:val="00C869CE"/>
    <w:rsid w:val="00C92635"/>
    <w:rsid w:val="00C936A7"/>
    <w:rsid w:val="00C94E26"/>
    <w:rsid w:val="00C955B6"/>
    <w:rsid w:val="00CA1E91"/>
    <w:rsid w:val="00CA241C"/>
    <w:rsid w:val="00CA6BB2"/>
    <w:rsid w:val="00CA775C"/>
    <w:rsid w:val="00CB1C39"/>
    <w:rsid w:val="00CB3B65"/>
    <w:rsid w:val="00CB7741"/>
    <w:rsid w:val="00CC1BAA"/>
    <w:rsid w:val="00CC264D"/>
    <w:rsid w:val="00CC5D33"/>
    <w:rsid w:val="00CD2C2F"/>
    <w:rsid w:val="00CE05A2"/>
    <w:rsid w:val="00CE06FB"/>
    <w:rsid w:val="00CE5BD9"/>
    <w:rsid w:val="00CE7B4E"/>
    <w:rsid w:val="00CF345E"/>
    <w:rsid w:val="00CF564E"/>
    <w:rsid w:val="00D0348F"/>
    <w:rsid w:val="00D06BA0"/>
    <w:rsid w:val="00D14C94"/>
    <w:rsid w:val="00D20991"/>
    <w:rsid w:val="00D36AA9"/>
    <w:rsid w:val="00D510B5"/>
    <w:rsid w:val="00D52F4B"/>
    <w:rsid w:val="00D600B2"/>
    <w:rsid w:val="00D65E6B"/>
    <w:rsid w:val="00D84FD0"/>
    <w:rsid w:val="00D917C2"/>
    <w:rsid w:val="00D96D53"/>
    <w:rsid w:val="00DA264D"/>
    <w:rsid w:val="00DA2B1C"/>
    <w:rsid w:val="00DA2CCE"/>
    <w:rsid w:val="00DA3647"/>
    <w:rsid w:val="00DB2954"/>
    <w:rsid w:val="00DB3192"/>
    <w:rsid w:val="00DB37C7"/>
    <w:rsid w:val="00DB398D"/>
    <w:rsid w:val="00DB5175"/>
    <w:rsid w:val="00DB7C70"/>
    <w:rsid w:val="00DC704E"/>
    <w:rsid w:val="00DD0D58"/>
    <w:rsid w:val="00DD0E71"/>
    <w:rsid w:val="00DD4A98"/>
    <w:rsid w:val="00DD7E66"/>
    <w:rsid w:val="00DE11D3"/>
    <w:rsid w:val="00DE52C0"/>
    <w:rsid w:val="00DE5A9A"/>
    <w:rsid w:val="00DF36D1"/>
    <w:rsid w:val="00DF50F0"/>
    <w:rsid w:val="00E01563"/>
    <w:rsid w:val="00E01958"/>
    <w:rsid w:val="00E01AD1"/>
    <w:rsid w:val="00E02E49"/>
    <w:rsid w:val="00E0366C"/>
    <w:rsid w:val="00E06814"/>
    <w:rsid w:val="00E06C63"/>
    <w:rsid w:val="00E06C94"/>
    <w:rsid w:val="00E11ADD"/>
    <w:rsid w:val="00E122D3"/>
    <w:rsid w:val="00E13306"/>
    <w:rsid w:val="00E21A01"/>
    <w:rsid w:val="00E22768"/>
    <w:rsid w:val="00E22888"/>
    <w:rsid w:val="00E233B8"/>
    <w:rsid w:val="00E24AFB"/>
    <w:rsid w:val="00E24CC2"/>
    <w:rsid w:val="00E25C0E"/>
    <w:rsid w:val="00E3034D"/>
    <w:rsid w:val="00E32389"/>
    <w:rsid w:val="00E429A2"/>
    <w:rsid w:val="00E64768"/>
    <w:rsid w:val="00E64D8B"/>
    <w:rsid w:val="00E7089F"/>
    <w:rsid w:val="00E70A55"/>
    <w:rsid w:val="00E70CEC"/>
    <w:rsid w:val="00E81603"/>
    <w:rsid w:val="00E83159"/>
    <w:rsid w:val="00E8638A"/>
    <w:rsid w:val="00E93452"/>
    <w:rsid w:val="00E9553B"/>
    <w:rsid w:val="00E96F17"/>
    <w:rsid w:val="00EA0389"/>
    <w:rsid w:val="00EA2882"/>
    <w:rsid w:val="00EA72E7"/>
    <w:rsid w:val="00EB252A"/>
    <w:rsid w:val="00EB3EA5"/>
    <w:rsid w:val="00EB6120"/>
    <w:rsid w:val="00ED0653"/>
    <w:rsid w:val="00ED2FEF"/>
    <w:rsid w:val="00ED54E7"/>
    <w:rsid w:val="00EF6439"/>
    <w:rsid w:val="00EF75D7"/>
    <w:rsid w:val="00F035C0"/>
    <w:rsid w:val="00F065C1"/>
    <w:rsid w:val="00F11EC4"/>
    <w:rsid w:val="00F12B28"/>
    <w:rsid w:val="00F143CA"/>
    <w:rsid w:val="00F165C8"/>
    <w:rsid w:val="00F4287A"/>
    <w:rsid w:val="00F4474F"/>
    <w:rsid w:val="00F47B3D"/>
    <w:rsid w:val="00F50B28"/>
    <w:rsid w:val="00F53DC6"/>
    <w:rsid w:val="00F56B03"/>
    <w:rsid w:val="00F60C6A"/>
    <w:rsid w:val="00F612CF"/>
    <w:rsid w:val="00F623C6"/>
    <w:rsid w:val="00F67AFF"/>
    <w:rsid w:val="00F752E8"/>
    <w:rsid w:val="00F93BB8"/>
    <w:rsid w:val="00FA161E"/>
    <w:rsid w:val="00FB0BAB"/>
    <w:rsid w:val="00FB1D6F"/>
    <w:rsid w:val="00FB5997"/>
    <w:rsid w:val="00FC0A20"/>
    <w:rsid w:val="00FC181A"/>
    <w:rsid w:val="00FC34F9"/>
    <w:rsid w:val="00FD0647"/>
    <w:rsid w:val="00FD276D"/>
    <w:rsid w:val="00FD316E"/>
    <w:rsid w:val="00FD610F"/>
    <w:rsid w:val="00FD6337"/>
    <w:rsid w:val="00FE2112"/>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69EF"/>
  <w15:docId w15:val="{F144092C-7E00-479B-BB96-E1F52C63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43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3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3882"/>
    <w:rPr>
      <w:sz w:val="16"/>
      <w:szCs w:val="16"/>
    </w:rPr>
  </w:style>
  <w:style w:type="paragraph" w:styleId="CommentText">
    <w:name w:val="annotation text"/>
    <w:basedOn w:val="Normal"/>
    <w:link w:val="CommentTextChar"/>
    <w:uiPriority w:val="99"/>
    <w:unhideWhenUsed/>
    <w:rsid w:val="00893882"/>
    <w:rPr>
      <w:sz w:val="20"/>
      <w:szCs w:val="20"/>
    </w:rPr>
  </w:style>
  <w:style w:type="character" w:customStyle="1" w:styleId="CommentTextChar">
    <w:name w:val="Comment Text Char"/>
    <w:basedOn w:val="DefaultParagraphFont"/>
    <w:link w:val="CommentText"/>
    <w:uiPriority w:val="99"/>
    <w:rsid w:val="008938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882"/>
    <w:rPr>
      <w:b/>
      <w:bCs/>
    </w:rPr>
  </w:style>
  <w:style w:type="character" w:customStyle="1" w:styleId="CommentSubjectChar">
    <w:name w:val="Comment Subject Char"/>
    <w:basedOn w:val="CommentTextChar"/>
    <w:link w:val="CommentSubject"/>
    <w:uiPriority w:val="99"/>
    <w:semiHidden/>
    <w:rsid w:val="008938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3882"/>
    <w:rPr>
      <w:rFonts w:ascii="Tahoma" w:hAnsi="Tahoma" w:cs="Tahoma"/>
      <w:sz w:val="16"/>
      <w:szCs w:val="16"/>
    </w:rPr>
  </w:style>
  <w:style w:type="character" w:customStyle="1" w:styleId="BalloonTextChar">
    <w:name w:val="Balloon Text Char"/>
    <w:basedOn w:val="DefaultParagraphFont"/>
    <w:link w:val="BalloonText"/>
    <w:uiPriority w:val="99"/>
    <w:semiHidden/>
    <w:rsid w:val="00893882"/>
    <w:rPr>
      <w:rFonts w:ascii="Tahoma" w:eastAsia="Times New Roman" w:hAnsi="Tahoma" w:cs="Tahoma"/>
      <w:sz w:val="16"/>
      <w:szCs w:val="16"/>
    </w:rPr>
  </w:style>
  <w:style w:type="character" w:customStyle="1" w:styleId="Heading1Char">
    <w:name w:val="Heading 1 Char"/>
    <w:basedOn w:val="DefaultParagraphFont"/>
    <w:link w:val="Heading1"/>
    <w:uiPriority w:val="9"/>
    <w:rsid w:val="00C643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366"/>
    <w:rPr>
      <w:rFonts w:asciiTheme="majorHAnsi" w:eastAsiaTheme="majorEastAsia" w:hAnsiTheme="majorHAnsi" w:cstheme="majorBidi"/>
      <w:b/>
      <w:bCs/>
      <w:color w:val="4F81BD" w:themeColor="accent1"/>
      <w:sz w:val="26"/>
      <w:szCs w:val="26"/>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uiPriority w:val="34"/>
    <w:qFormat/>
    <w:rsid w:val="00C6436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uiPriority w:val="99"/>
    <w:rsid w:val="00C64366"/>
    <w:rPr>
      <w:color w:val="0000FF"/>
      <w:u w:val="single"/>
    </w:rPr>
  </w:style>
  <w:style w:type="table" w:styleId="MediumGrid2">
    <w:name w:val="Medium Grid 2"/>
    <w:basedOn w:val="TableNormal"/>
    <w:uiPriority w:val="68"/>
    <w:rsid w:val="007676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59"/>
    <w:rsid w:val="0002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253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253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79290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8CF"/>
    <w:pPr>
      <w:tabs>
        <w:tab w:val="center" w:pos="4680"/>
        <w:tab w:val="right" w:pos="9360"/>
      </w:tabs>
    </w:pPr>
  </w:style>
  <w:style w:type="character" w:customStyle="1" w:styleId="HeaderChar">
    <w:name w:val="Header Char"/>
    <w:basedOn w:val="DefaultParagraphFont"/>
    <w:link w:val="Header"/>
    <w:uiPriority w:val="99"/>
    <w:rsid w:val="00B15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8CF"/>
    <w:pPr>
      <w:tabs>
        <w:tab w:val="center" w:pos="4680"/>
        <w:tab w:val="right" w:pos="9360"/>
      </w:tabs>
    </w:pPr>
  </w:style>
  <w:style w:type="character" w:customStyle="1" w:styleId="FooterChar">
    <w:name w:val="Footer Char"/>
    <w:basedOn w:val="DefaultParagraphFont"/>
    <w:link w:val="Footer"/>
    <w:uiPriority w:val="99"/>
    <w:rsid w:val="00B158CF"/>
    <w:rPr>
      <w:rFonts w:ascii="Times New Roman" w:eastAsia="Times New Roman" w:hAnsi="Times New Roman" w:cs="Times New Roman"/>
      <w:sz w:val="24"/>
      <w:szCs w:val="24"/>
    </w:rPr>
  </w:style>
  <w:style w:type="paragraph" w:styleId="NoSpacing">
    <w:name w:val="No Spacing"/>
    <w:link w:val="NoSpacingChar"/>
    <w:uiPriority w:val="1"/>
    <w:qFormat/>
    <w:rsid w:val="00634C7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6E22"/>
    <w:rPr>
      <w:color w:val="800080" w:themeColor="followedHyperlink"/>
      <w:u w:val="single"/>
    </w:rPr>
  </w:style>
  <w:style w:type="table" w:customStyle="1" w:styleId="TableGrid1">
    <w:name w:val="Table Grid1"/>
    <w:basedOn w:val="TableNormal"/>
    <w:next w:val="TableGrid"/>
    <w:uiPriority w:val="59"/>
    <w:rsid w:val="0035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315D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C36B3"/>
    <w:rPr>
      <w:sz w:val="20"/>
      <w:szCs w:val="20"/>
    </w:rPr>
  </w:style>
  <w:style w:type="character" w:customStyle="1" w:styleId="FootnoteTextChar">
    <w:name w:val="Footnote Text Char"/>
    <w:basedOn w:val="DefaultParagraphFont"/>
    <w:link w:val="FootnoteText"/>
    <w:uiPriority w:val="99"/>
    <w:semiHidden/>
    <w:rsid w:val="009C36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C36B3"/>
    <w:rPr>
      <w:vertAlign w:val="superscript"/>
    </w:rPr>
  </w:style>
  <w:style w:type="character" w:customStyle="1" w:styleId="UnresolvedMention">
    <w:name w:val="Unresolved Mention"/>
    <w:basedOn w:val="DefaultParagraphFont"/>
    <w:uiPriority w:val="99"/>
    <w:semiHidden/>
    <w:unhideWhenUsed/>
    <w:rsid w:val="0021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6883">
      <w:bodyDiv w:val="1"/>
      <w:marLeft w:val="0"/>
      <w:marRight w:val="0"/>
      <w:marTop w:val="0"/>
      <w:marBottom w:val="0"/>
      <w:divBdr>
        <w:top w:val="none" w:sz="0" w:space="0" w:color="auto"/>
        <w:left w:val="none" w:sz="0" w:space="0" w:color="auto"/>
        <w:bottom w:val="none" w:sz="0" w:space="0" w:color="auto"/>
        <w:right w:val="none" w:sz="0" w:space="0" w:color="auto"/>
      </w:divBdr>
    </w:div>
    <w:div w:id="289291154">
      <w:bodyDiv w:val="1"/>
      <w:marLeft w:val="0"/>
      <w:marRight w:val="0"/>
      <w:marTop w:val="0"/>
      <w:marBottom w:val="0"/>
      <w:divBdr>
        <w:top w:val="none" w:sz="0" w:space="0" w:color="auto"/>
        <w:left w:val="none" w:sz="0" w:space="0" w:color="auto"/>
        <w:bottom w:val="none" w:sz="0" w:space="0" w:color="auto"/>
        <w:right w:val="none" w:sz="0" w:space="0" w:color="auto"/>
      </w:divBdr>
    </w:div>
    <w:div w:id="395663153">
      <w:bodyDiv w:val="1"/>
      <w:marLeft w:val="0"/>
      <w:marRight w:val="0"/>
      <w:marTop w:val="0"/>
      <w:marBottom w:val="0"/>
      <w:divBdr>
        <w:top w:val="none" w:sz="0" w:space="0" w:color="auto"/>
        <w:left w:val="none" w:sz="0" w:space="0" w:color="auto"/>
        <w:bottom w:val="none" w:sz="0" w:space="0" w:color="auto"/>
        <w:right w:val="none" w:sz="0" w:space="0" w:color="auto"/>
      </w:divBdr>
    </w:div>
    <w:div w:id="632446128">
      <w:bodyDiv w:val="1"/>
      <w:marLeft w:val="0"/>
      <w:marRight w:val="0"/>
      <w:marTop w:val="0"/>
      <w:marBottom w:val="0"/>
      <w:divBdr>
        <w:top w:val="none" w:sz="0" w:space="0" w:color="auto"/>
        <w:left w:val="none" w:sz="0" w:space="0" w:color="auto"/>
        <w:bottom w:val="none" w:sz="0" w:space="0" w:color="auto"/>
        <w:right w:val="none" w:sz="0" w:space="0" w:color="auto"/>
      </w:divBdr>
    </w:div>
    <w:div w:id="1566334628">
      <w:bodyDiv w:val="1"/>
      <w:marLeft w:val="0"/>
      <w:marRight w:val="0"/>
      <w:marTop w:val="0"/>
      <w:marBottom w:val="0"/>
      <w:divBdr>
        <w:top w:val="none" w:sz="0" w:space="0" w:color="auto"/>
        <w:left w:val="none" w:sz="0" w:space="0" w:color="auto"/>
        <w:bottom w:val="none" w:sz="0" w:space="0" w:color="auto"/>
        <w:right w:val="none" w:sz="0" w:space="0" w:color="auto"/>
      </w:divBdr>
    </w:div>
    <w:div w:id="1625623610">
      <w:bodyDiv w:val="1"/>
      <w:marLeft w:val="0"/>
      <w:marRight w:val="0"/>
      <w:marTop w:val="0"/>
      <w:marBottom w:val="0"/>
      <w:divBdr>
        <w:top w:val="none" w:sz="0" w:space="0" w:color="auto"/>
        <w:left w:val="none" w:sz="0" w:space="0" w:color="auto"/>
        <w:bottom w:val="none" w:sz="0" w:space="0" w:color="auto"/>
        <w:right w:val="none" w:sz="0" w:space="0" w:color="auto"/>
      </w:divBdr>
    </w:div>
    <w:div w:id="1787501423">
      <w:bodyDiv w:val="1"/>
      <w:marLeft w:val="0"/>
      <w:marRight w:val="0"/>
      <w:marTop w:val="0"/>
      <w:marBottom w:val="0"/>
      <w:divBdr>
        <w:top w:val="none" w:sz="0" w:space="0" w:color="auto"/>
        <w:left w:val="none" w:sz="0" w:space="0" w:color="auto"/>
        <w:bottom w:val="none" w:sz="0" w:space="0" w:color="auto"/>
        <w:right w:val="none" w:sz="0" w:space="0" w:color="auto"/>
      </w:divBdr>
    </w:div>
    <w:div w:id="1852455107">
      <w:bodyDiv w:val="1"/>
      <w:marLeft w:val="0"/>
      <w:marRight w:val="0"/>
      <w:marTop w:val="0"/>
      <w:marBottom w:val="0"/>
      <w:divBdr>
        <w:top w:val="none" w:sz="0" w:space="0" w:color="auto"/>
        <w:left w:val="none" w:sz="0" w:space="0" w:color="auto"/>
        <w:bottom w:val="none" w:sz="0" w:space="0" w:color="auto"/>
        <w:right w:val="none" w:sz="0" w:space="0" w:color="auto"/>
      </w:divBdr>
    </w:div>
    <w:div w:id="1906379812">
      <w:bodyDiv w:val="1"/>
      <w:marLeft w:val="0"/>
      <w:marRight w:val="0"/>
      <w:marTop w:val="0"/>
      <w:marBottom w:val="0"/>
      <w:divBdr>
        <w:top w:val="none" w:sz="0" w:space="0" w:color="auto"/>
        <w:left w:val="none" w:sz="0" w:space="0" w:color="auto"/>
        <w:bottom w:val="none" w:sz="0" w:space="0" w:color="auto"/>
        <w:right w:val="none" w:sz="0" w:space="0" w:color="auto"/>
      </w:divBdr>
    </w:div>
    <w:div w:id="1929578431">
      <w:bodyDiv w:val="1"/>
      <w:marLeft w:val="0"/>
      <w:marRight w:val="0"/>
      <w:marTop w:val="0"/>
      <w:marBottom w:val="0"/>
      <w:divBdr>
        <w:top w:val="none" w:sz="0" w:space="0" w:color="auto"/>
        <w:left w:val="none" w:sz="0" w:space="0" w:color="auto"/>
        <w:bottom w:val="none" w:sz="0" w:space="0" w:color="auto"/>
        <w:right w:val="none" w:sz="0" w:space="0" w:color="auto"/>
      </w:divBdr>
    </w:div>
    <w:div w:id="20717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bphc.hrsa.gov/sites/default/files/bphc/programopportunities/h8f/equipment-list.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bphc.hrsa.gov/program-opportunities/nttap-arp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bphc.hrsa.gov/program-opportunities/nttap-arp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RZP75TDPC7SH-629-4733</_dlc_DocId>
    <_dlc_DocIdUrl xmlns="053a5afd-1424-405b-82d9-63deec7446f8">
      <Url>https://sharepoint.hrsa.gov/sites/bphc/oppd/_layouts/15/DocIdRedir.aspx?ID=RZP75TDPC7SH-629-4733</Url>
      <Description>RZP75TDPC7SH-629-4733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A90C0648FD2834EB03C6E546EAC8640" ma:contentTypeVersion="5" ma:contentTypeDescription="Create a new document." ma:contentTypeScope="" ma:versionID="c7d77f4abf7a00417e4588b45a4e1feb">
  <xsd:schema xmlns:xsd="http://www.w3.org/2001/XMLSchema" xmlns:xs="http://www.w3.org/2001/XMLSchema" xmlns:p="http://schemas.microsoft.com/office/2006/metadata/properties" xmlns:ns2="053a5afd-1424-405b-82d9-63deec7446f8" targetNamespace="http://schemas.microsoft.com/office/2006/metadata/properties" ma:root="true" ma:fieldsID="3a8ff7e54e66cb8e4e1a9a7dfe7e715b"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C324-C2C2-400C-9F0C-0AEA26B0F1B4}">
  <ds:schemaRefs>
    <ds:schemaRef ds:uri="Microsoft.SharePoint.Taxonomy.ContentTypeSync"/>
  </ds:schemaRefs>
</ds:datastoreItem>
</file>

<file path=customXml/itemProps2.xml><?xml version="1.0" encoding="utf-8"?>
<ds:datastoreItem xmlns:ds="http://schemas.openxmlformats.org/officeDocument/2006/customXml" ds:itemID="{75834F47-3E4E-4656-9B95-E3B3A9502E32}">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47CB3BE9-7AFD-45E3-9484-416A56FEFDCF}">
  <ds:schemaRefs>
    <ds:schemaRef ds:uri="http://schemas.microsoft.com/sharepoint/v3/contenttype/forms"/>
  </ds:schemaRefs>
</ds:datastoreItem>
</file>

<file path=customXml/itemProps4.xml><?xml version="1.0" encoding="utf-8"?>
<ds:datastoreItem xmlns:ds="http://schemas.openxmlformats.org/officeDocument/2006/customXml" ds:itemID="{8A81CA30-AEE4-4673-843B-4C9ED8C5676E}">
  <ds:schemaRefs>
    <ds:schemaRef ds:uri="http://schemas.microsoft.com/sharepoint/events"/>
  </ds:schemaRefs>
</ds:datastoreItem>
</file>

<file path=customXml/itemProps5.xml><?xml version="1.0" encoding="utf-8"?>
<ds:datastoreItem xmlns:ds="http://schemas.openxmlformats.org/officeDocument/2006/customXml" ds:itemID="{1D3F13E1-5D67-4DD6-B6D7-AEF2505D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613F3D-A0BD-445A-8A27-156CD7B7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Budget Narrative and Personnel Justification Table Template</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Narrative and Personnel Justification Table Template</dc:title>
  <dc:subject>Fiscal Year 2021 National Training and Technical Assistance Partners (NTTAP) American Rescue Plan Funding (U3F)</dc:subject>
  <dc:creator>HRSA</dc:creator>
  <cp:keywords>HRSA, BPHC, National Training and Technical Assistance Partner, NTTAP, Program Opportunities</cp:keywords>
  <cp:lastModifiedBy>Jeffries, Sidra (HRSA) [C]</cp:lastModifiedBy>
  <cp:revision>2</cp:revision>
  <cp:lastPrinted>2016-12-18T22:44:00Z</cp:lastPrinted>
  <dcterms:created xsi:type="dcterms:W3CDTF">2021-05-14T16:55:00Z</dcterms:created>
  <dcterms:modified xsi:type="dcterms:W3CDTF">2021-05-14T16:55:00Z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0x010100BA90C0648FD2834EB03C6E546EAC8640</vt:lpwstr>
  </property>
  <property fmtid="{D5CDD505-2E9C-101B-9397-08002B2CF9AE}" pid="3" name="_dlc_DocIdItemGuid">
    <vt:lpwstr>d25d806b-625e-46b7-af21-e39907605650</vt:lpwstr>
  </property>
</Properties>
</file>